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F3E" w:rsidRPr="00CB2032" w:rsidRDefault="00C83F3E" w:rsidP="00C83F3E">
      <w:pPr>
        <w:jc w:val="center"/>
        <w:rPr>
          <w:rFonts w:ascii="Arial" w:hAnsi="Arial" w:cs="Arial"/>
          <w:b/>
        </w:rPr>
      </w:pPr>
      <w:bookmarkStart w:id="0" w:name="_Toc395598000"/>
      <w:r w:rsidRPr="00CB2032">
        <w:rPr>
          <w:rFonts w:ascii="Arial" w:hAnsi="Arial" w:cs="Arial"/>
          <w:b/>
        </w:rPr>
        <w:t>Anexa 13. – Metodologia de monitorizare şi evaluare a Programului de Transport</w:t>
      </w:r>
      <w:bookmarkEnd w:id="0"/>
    </w:p>
    <w:p w:rsidR="00C83F3E" w:rsidRPr="00CB2032" w:rsidRDefault="00C83F3E" w:rsidP="00C83F3E">
      <w:pPr>
        <w:jc w:val="center"/>
        <w:rPr>
          <w:rFonts w:ascii="Arial" w:hAnsi="Arial" w:cs="Arial"/>
        </w:rPr>
      </w:pPr>
    </w:p>
    <w:p w:rsidR="00C83F3E" w:rsidRPr="00CB2032" w:rsidRDefault="00C83F3E" w:rsidP="00C83F3E">
      <w:pPr>
        <w:jc w:val="both"/>
        <w:rPr>
          <w:rFonts w:ascii="Arial" w:hAnsi="Arial" w:cs="Arial"/>
        </w:rPr>
      </w:pPr>
    </w:p>
    <w:p w:rsidR="00C83F3E" w:rsidRPr="00CB2032" w:rsidRDefault="00C83F3E" w:rsidP="00C83F3E">
      <w:pPr>
        <w:keepNext/>
        <w:numPr>
          <w:ilvl w:val="0"/>
          <w:numId w:val="3"/>
        </w:numPr>
        <w:spacing w:before="120" w:after="60" w:line="312" w:lineRule="auto"/>
        <w:jc w:val="both"/>
        <w:outlineLvl w:val="3"/>
        <w:rPr>
          <w:rFonts w:ascii="Arial" w:hAnsi="Arial" w:cs="Arial"/>
          <w:b/>
          <w:lang w:eastAsia="fr-FR"/>
        </w:rPr>
      </w:pPr>
      <w:r w:rsidRPr="00CB2032">
        <w:rPr>
          <w:rFonts w:ascii="Arial" w:hAnsi="Arial" w:cs="Arial"/>
          <w:b/>
          <w:lang w:eastAsia="fr-FR"/>
        </w:rPr>
        <w:t>Principii</w:t>
      </w:r>
    </w:p>
    <w:p w:rsidR="00C83F3E" w:rsidRPr="00CB2032" w:rsidRDefault="00C83F3E" w:rsidP="00C83F3E">
      <w:pPr>
        <w:numPr>
          <w:ilvl w:val="0"/>
          <w:numId w:val="1"/>
        </w:numPr>
        <w:spacing w:after="120" w:line="312" w:lineRule="auto"/>
        <w:jc w:val="both"/>
        <w:rPr>
          <w:rFonts w:ascii="Arial" w:hAnsi="Arial" w:cs="Arial"/>
          <w:lang w:eastAsia="fr-FR"/>
        </w:rPr>
      </w:pPr>
      <w:r w:rsidRPr="00CB2032">
        <w:rPr>
          <w:rFonts w:ascii="Arial" w:hAnsi="Arial" w:cs="Arial"/>
          <w:lang w:eastAsia="fr-FR"/>
        </w:rPr>
        <w:t>Prezenta metodologie defineşte principalii parametri care determină performanţa Operatorului în cadrul Programului de Transport.</w:t>
      </w:r>
    </w:p>
    <w:p w:rsidR="00C83F3E" w:rsidRPr="00CB2032" w:rsidRDefault="00C83F3E" w:rsidP="00C83F3E">
      <w:pPr>
        <w:numPr>
          <w:ilvl w:val="0"/>
          <w:numId w:val="1"/>
        </w:numPr>
        <w:spacing w:after="120" w:line="312" w:lineRule="auto"/>
        <w:jc w:val="both"/>
        <w:rPr>
          <w:rFonts w:ascii="Arial" w:hAnsi="Arial" w:cs="Arial"/>
          <w:lang w:eastAsia="fr-FR"/>
        </w:rPr>
      </w:pPr>
      <w:r w:rsidRPr="00CB2032">
        <w:rPr>
          <w:rFonts w:ascii="Arial" w:hAnsi="Arial" w:cs="Arial"/>
          <w:lang w:eastAsia="fr-FR"/>
        </w:rPr>
        <w:t xml:space="preserve">A.D.I. Transregio va monitoriza, evalua şi înregistra prestaţia Operatorului în cadrul Programului de Transport prin mecanismul următor: </w:t>
      </w:r>
    </w:p>
    <w:p w:rsidR="00C83F3E" w:rsidRPr="00CB2032" w:rsidRDefault="00C83F3E" w:rsidP="00C83F3E">
      <w:pPr>
        <w:numPr>
          <w:ilvl w:val="1"/>
          <w:numId w:val="1"/>
        </w:numPr>
        <w:spacing w:after="120" w:line="312" w:lineRule="auto"/>
        <w:jc w:val="both"/>
        <w:rPr>
          <w:rFonts w:ascii="Arial" w:hAnsi="Arial" w:cs="Arial"/>
          <w:lang w:eastAsia="fr-FR"/>
        </w:rPr>
      </w:pPr>
      <w:r w:rsidRPr="00CB2032">
        <w:rPr>
          <w:rFonts w:ascii="Arial" w:hAnsi="Arial" w:cs="Arial"/>
          <w:lang w:eastAsia="fr-FR"/>
        </w:rPr>
        <w:t xml:space="preserve">Sistem Automat de Management şi Control al Serviciilor de Transport . </w:t>
      </w:r>
    </w:p>
    <w:p w:rsidR="00C83F3E" w:rsidRPr="00CB2032" w:rsidRDefault="00C83F3E" w:rsidP="00C83F3E">
      <w:pPr>
        <w:numPr>
          <w:ilvl w:val="1"/>
          <w:numId w:val="1"/>
        </w:numPr>
        <w:spacing w:after="120" w:line="312" w:lineRule="auto"/>
        <w:jc w:val="both"/>
        <w:rPr>
          <w:rFonts w:ascii="Arial" w:hAnsi="Arial" w:cs="Arial"/>
          <w:lang w:eastAsia="fr-FR"/>
        </w:rPr>
      </w:pPr>
      <w:r w:rsidRPr="00CB2032">
        <w:rPr>
          <w:rFonts w:ascii="Arial" w:hAnsi="Arial" w:cs="Arial"/>
          <w:lang w:eastAsia="fr-FR"/>
        </w:rPr>
        <w:t>Sondaje complete efectuate în mod regulat referitor la calitatea serviciilor. Autoritatea contractantă va elabora şi implementa sondaje de control periodice privind serviciul de transport public, prin care se vor aduna informaţiile necesare pentru monitorizarea şi evaluarea Programului de Transport.</w:t>
      </w:r>
    </w:p>
    <w:p w:rsidR="00C83F3E" w:rsidRPr="00CB2032" w:rsidRDefault="00C83F3E" w:rsidP="00C83F3E">
      <w:pPr>
        <w:numPr>
          <w:ilvl w:val="0"/>
          <w:numId w:val="1"/>
        </w:numPr>
        <w:spacing w:after="120" w:line="312" w:lineRule="auto"/>
        <w:jc w:val="both"/>
        <w:rPr>
          <w:rFonts w:ascii="Arial" w:hAnsi="Arial" w:cs="Arial"/>
          <w:lang w:eastAsia="fr-FR"/>
        </w:rPr>
      </w:pPr>
      <w:r w:rsidRPr="00CB2032">
        <w:rPr>
          <w:rFonts w:ascii="Arial" w:hAnsi="Arial" w:cs="Arial"/>
          <w:lang w:eastAsia="fr-FR"/>
        </w:rPr>
        <w:t>Baza de date SIT conţine următoarele specificaţii privind liniile de transport public, prin care este controlată prestarea Programului de Transport:</w:t>
      </w:r>
    </w:p>
    <w:p w:rsidR="00C83F3E" w:rsidRPr="00CB2032" w:rsidRDefault="00C83F3E" w:rsidP="00C83F3E">
      <w:pPr>
        <w:spacing w:line="312" w:lineRule="auto"/>
        <w:ind w:left="720"/>
        <w:jc w:val="both"/>
        <w:rPr>
          <w:rFonts w:ascii="Arial" w:hAnsi="Arial" w:cs="Arial"/>
          <w:lang w:eastAsia="fr-FR"/>
        </w:rPr>
      </w:pPr>
    </w:p>
    <w:p w:rsidR="00C83F3E" w:rsidRPr="00CB2032" w:rsidRDefault="00C83F3E" w:rsidP="00C83F3E">
      <w:pPr>
        <w:numPr>
          <w:ilvl w:val="1"/>
          <w:numId w:val="1"/>
        </w:numPr>
        <w:spacing w:after="120" w:line="312" w:lineRule="auto"/>
        <w:jc w:val="both"/>
        <w:rPr>
          <w:rFonts w:ascii="Arial" w:hAnsi="Arial" w:cs="Arial"/>
          <w:lang w:eastAsia="fr-FR"/>
        </w:rPr>
      </w:pPr>
      <w:r w:rsidRPr="00CB2032">
        <w:rPr>
          <w:rFonts w:ascii="Arial" w:hAnsi="Arial" w:cs="Arial"/>
          <w:lang w:eastAsia="fr-FR"/>
        </w:rPr>
        <w:t>Descrierea  traseelor,  cu staţiile de plecare, intermediare şi terminus,  pe fiecare direcţie de circulaţie.</w:t>
      </w:r>
    </w:p>
    <w:p w:rsidR="00C83F3E" w:rsidRPr="00CB2032" w:rsidRDefault="00C83F3E" w:rsidP="00C83F3E">
      <w:pPr>
        <w:numPr>
          <w:ilvl w:val="1"/>
          <w:numId w:val="1"/>
        </w:numPr>
        <w:spacing w:after="120" w:line="312" w:lineRule="auto"/>
        <w:jc w:val="both"/>
        <w:rPr>
          <w:rFonts w:ascii="Arial" w:hAnsi="Arial" w:cs="Arial"/>
          <w:lang w:eastAsia="fr-FR"/>
        </w:rPr>
      </w:pPr>
      <w:r w:rsidRPr="00CB2032">
        <w:rPr>
          <w:rFonts w:ascii="Arial" w:hAnsi="Arial" w:cs="Arial"/>
          <w:lang w:eastAsia="fr-FR"/>
        </w:rPr>
        <w:t>Toate vehiculele care circulă pe trasee.</w:t>
      </w:r>
    </w:p>
    <w:p w:rsidR="00C83F3E" w:rsidRPr="00CB2032" w:rsidRDefault="00C83F3E" w:rsidP="00C83F3E">
      <w:pPr>
        <w:numPr>
          <w:ilvl w:val="1"/>
          <w:numId w:val="1"/>
        </w:numPr>
        <w:spacing w:after="120" w:line="312" w:lineRule="auto"/>
        <w:jc w:val="both"/>
        <w:rPr>
          <w:rFonts w:ascii="Arial" w:hAnsi="Arial" w:cs="Arial"/>
          <w:lang w:eastAsia="fr-FR"/>
        </w:rPr>
      </w:pPr>
      <w:r w:rsidRPr="00CB2032">
        <w:rPr>
          <w:rFonts w:ascii="Arial" w:hAnsi="Arial" w:cs="Arial"/>
          <w:lang w:eastAsia="fr-FR"/>
        </w:rPr>
        <w:t xml:space="preserve">Orarul fiecărui vehicul în staţia de plecare, în staţiile intermediare şi în staţia terminus pe linia stabilită.. </w:t>
      </w:r>
    </w:p>
    <w:p w:rsidR="00C83F3E" w:rsidRPr="00CB2032" w:rsidRDefault="00C83F3E" w:rsidP="00C83F3E">
      <w:pPr>
        <w:numPr>
          <w:ilvl w:val="1"/>
          <w:numId w:val="1"/>
        </w:numPr>
        <w:spacing w:after="120" w:line="312" w:lineRule="auto"/>
        <w:jc w:val="both"/>
        <w:rPr>
          <w:rFonts w:ascii="Arial" w:hAnsi="Arial" w:cs="Arial"/>
          <w:lang w:eastAsia="fr-FR"/>
        </w:rPr>
      </w:pPr>
      <w:r w:rsidRPr="00CB2032">
        <w:rPr>
          <w:rFonts w:ascii="Arial" w:hAnsi="Arial" w:cs="Arial"/>
          <w:lang w:eastAsia="fr-FR"/>
        </w:rPr>
        <w:t>Conformitatea cu orarul traseului, incluzând toate indicaţiile prin intermediul SIT, atunci când este funcţional, apariţia unor anomalii în orarul vehiculului, în baza determinării prin GPS a locaţiei sale de-a lungul traseului şi confirmă faptul că poziţia sa este în conformitate cu acest orar programat.</w:t>
      </w:r>
    </w:p>
    <w:p w:rsidR="00C83F3E" w:rsidRPr="00CB2032" w:rsidRDefault="00C83F3E" w:rsidP="00C83F3E">
      <w:pPr>
        <w:numPr>
          <w:ilvl w:val="1"/>
          <w:numId w:val="1"/>
        </w:numPr>
        <w:spacing w:after="120" w:line="312" w:lineRule="auto"/>
        <w:jc w:val="both"/>
        <w:rPr>
          <w:rFonts w:ascii="Arial" w:hAnsi="Arial" w:cs="Arial"/>
          <w:lang w:eastAsia="fr-FR"/>
        </w:rPr>
      </w:pPr>
      <w:r w:rsidRPr="00CB2032">
        <w:rPr>
          <w:rFonts w:ascii="Arial" w:hAnsi="Arial" w:cs="Arial"/>
          <w:lang w:eastAsia="fr-FR"/>
        </w:rPr>
        <w:t>Vehicul*Kilometri realizat (zilnic, lunar sau anual).</w:t>
      </w:r>
    </w:p>
    <w:p w:rsidR="00C83F3E" w:rsidRPr="00CB2032" w:rsidRDefault="00C83F3E" w:rsidP="00C83F3E">
      <w:pPr>
        <w:numPr>
          <w:ilvl w:val="0"/>
          <w:numId w:val="1"/>
        </w:numPr>
        <w:spacing w:after="120" w:line="312" w:lineRule="auto"/>
        <w:jc w:val="both"/>
        <w:rPr>
          <w:rFonts w:ascii="Arial" w:hAnsi="Arial" w:cs="Arial"/>
          <w:lang w:eastAsia="fr-FR"/>
        </w:rPr>
      </w:pPr>
      <w:r w:rsidRPr="00CB2032">
        <w:rPr>
          <w:rFonts w:ascii="Arial" w:hAnsi="Arial" w:cs="Arial"/>
          <w:lang w:eastAsia="fr-FR"/>
        </w:rPr>
        <w:t>Raportarea şi evaluarea prestării Programului de Transport se face prin intermediul indicatorilor prevăzuţi la pc. 5).</w:t>
      </w:r>
    </w:p>
    <w:p w:rsidR="00C83F3E" w:rsidRPr="00CB2032" w:rsidRDefault="00C83F3E" w:rsidP="00C83F3E">
      <w:pPr>
        <w:numPr>
          <w:ilvl w:val="0"/>
          <w:numId w:val="1"/>
        </w:numPr>
        <w:spacing w:after="120" w:line="312" w:lineRule="auto"/>
        <w:jc w:val="both"/>
        <w:rPr>
          <w:rFonts w:ascii="Arial" w:hAnsi="Arial" w:cs="Arial"/>
          <w:lang w:eastAsia="es-ES"/>
        </w:rPr>
      </w:pPr>
      <w:r w:rsidRPr="00CB2032">
        <w:rPr>
          <w:rFonts w:ascii="Arial" w:hAnsi="Arial" w:cs="Arial"/>
          <w:lang w:eastAsia="es-ES"/>
        </w:rPr>
        <w:t>I</w:t>
      </w:r>
      <w:r w:rsidRPr="00CB2032">
        <w:rPr>
          <w:rFonts w:ascii="Arial" w:hAnsi="Arial" w:cs="Arial"/>
          <w:lang w:eastAsia="fr-FR"/>
        </w:rPr>
        <w:t xml:space="preserve">ndicatorii de raportare a prestării Programului de Transport </w:t>
      </w:r>
    </w:p>
    <w:p w:rsidR="00C83F3E" w:rsidRPr="00CB2032" w:rsidRDefault="00C83F3E" w:rsidP="00C83F3E">
      <w:pPr>
        <w:spacing w:line="312" w:lineRule="auto"/>
        <w:ind w:left="360"/>
        <w:jc w:val="both"/>
        <w:rPr>
          <w:rFonts w:ascii="Arial" w:hAnsi="Arial" w:cs="Arial"/>
          <w:lang w:eastAsia="fr-FR"/>
        </w:rPr>
      </w:pPr>
      <w:r w:rsidRPr="00CB2032">
        <w:rPr>
          <w:rFonts w:ascii="Arial" w:hAnsi="Arial" w:cs="Arial"/>
          <w:lang w:eastAsia="fr-FR"/>
        </w:rPr>
        <w:t>Indicatorii - cheie pentru raportarea prestării Programului de Transport sunt cursele şi categoria parcursului în kilometri. Cursele sunt evaluate după cum urmează:</w:t>
      </w:r>
    </w:p>
    <w:p w:rsidR="00C83F3E" w:rsidRPr="00CB2032" w:rsidRDefault="00C83F3E" w:rsidP="00C83F3E">
      <w:pPr>
        <w:numPr>
          <w:ilvl w:val="0"/>
          <w:numId w:val="4"/>
        </w:numPr>
        <w:spacing w:after="120" w:line="312" w:lineRule="auto"/>
        <w:jc w:val="both"/>
        <w:rPr>
          <w:rFonts w:ascii="Arial" w:hAnsi="Arial" w:cs="Arial"/>
          <w:lang w:eastAsia="fr-FR"/>
        </w:rPr>
      </w:pPr>
      <w:r w:rsidRPr="00CB2032">
        <w:rPr>
          <w:rFonts w:ascii="Arial" w:hAnsi="Arial" w:cs="Arial"/>
          <w:lang w:eastAsia="fr-FR"/>
        </w:rPr>
        <w:t>Curse regulate.</w:t>
      </w:r>
    </w:p>
    <w:p w:rsidR="00C83F3E" w:rsidRPr="00CB2032" w:rsidRDefault="00C83F3E" w:rsidP="00C83F3E">
      <w:pPr>
        <w:numPr>
          <w:ilvl w:val="0"/>
          <w:numId w:val="4"/>
        </w:numPr>
        <w:spacing w:after="120" w:line="312" w:lineRule="auto"/>
        <w:jc w:val="both"/>
        <w:rPr>
          <w:rFonts w:ascii="Arial" w:hAnsi="Arial" w:cs="Arial"/>
          <w:lang w:eastAsia="fr-FR"/>
        </w:rPr>
      </w:pPr>
      <w:r w:rsidRPr="00CB2032">
        <w:rPr>
          <w:rFonts w:ascii="Arial" w:hAnsi="Arial" w:cs="Arial"/>
          <w:lang w:eastAsia="fr-FR"/>
        </w:rPr>
        <w:t>Curse neregulate din culpa Operatorului.</w:t>
      </w:r>
    </w:p>
    <w:p w:rsidR="00C83F3E" w:rsidRPr="00CB2032" w:rsidRDefault="00C83F3E" w:rsidP="00C83F3E">
      <w:pPr>
        <w:numPr>
          <w:ilvl w:val="0"/>
          <w:numId w:val="4"/>
        </w:numPr>
        <w:spacing w:after="120" w:line="312" w:lineRule="auto"/>
        <w:jc w:val="both"/>
        <w:rPr>
          <w:rFonts w:ascii="Arial" w:hAnsi="Arial" w:cs="Arial"/>
          <w:lang w:eastAsia="fr-FR"/>
        </w:rPr>
      </w:pPr>
      <w:r w:rsidRPr="00CB2032">
        <w:rPr>
          <w:rFonts w:ascii="Arial" w:hAnsi="Arial" w:cs="Arial"/>
          <w:lang w:eastAsia="fr-FR"/>
        </w:rPr>
        <w:lastRenderedPageBreak/>
        <w:t>Curse neregulate fără culpa Operatorului.</w:t>
      </w:r>
    </w:p>
    <w:p w:rsidR="00C83F3E" w:rsidRPr="00CB2032" w:rsidRDefault="00C83F3E" w:rsidP="00C83F3E">
      <w:pPr>
        <w:numPr>
          <w:ilvl w:val="0"/>
          <w:numId w:val="4"/>
        </w:numPr>
        <w:spacing w:after="120" w:line="312" w:lineRule="auto"/>
        <w:jc w:val="both"/>
        <w:rPr>
          <w:rFonts w:ascii="Arial" w:hAnsi="Arial" w:cs="Arial"/>
          <w:lang w:eastAsia="fr-FR"/>
        </w:rPr>
      </w:pPr>
      <w:r w:rsidRPr="00CB2032">
        <w:rPr>
          <w:rFonts w:ascii="Arial" w:hAnsi="Arial" w:cs="Arial"/>
          <w:lang w:eastAsia="fr-FR"/>
        </w:rPr>
        <w:t>Curse neefectuate fără culpa Operatorului.</w:t>
      </w:r>
    </w:p>
    <w:p w:rsidR="00C83F3E" w:rsidRPr="00CB2032" w:rsidRDefault="00C83F3E" w:rsidP="00C83F3E">
      <w:pPr>
        <w:numPr>
          <w:ilvl w:val="0"/>
          <w:numId w:val="4"/>
        </w:numPr>
        <w:spacing w:after="120" w:line="312" w:lineRule="auto"/>
        <w:jc w:val="both"/>
        <w:rPr>
          <w:rFonts w:ascii="Arial" w:hAnsi="Arial" w:cs="Arial"/>
          <w:lang w:eastAsia="fr-FR"/>
        </w:rPr>
      </w:pPr>
      <w:r w:rsidRPr="00CB2032">
        <w:rPr>
          <w:rFonts w:ascii="Arial" w:hAnsi="Arial" w:cs="Arial"/>
          <w:lang w:eastAsia="fr-FR"/>
        </w:rPr>
        <w:t>Curse efectuate parţial fără culpa Operatorului.</w:t>
      </w:r>
    </w:p>
    <w:p w:rsidR="00C83F3E" w:rsidRPr="00CB2032" w:rsidRDefault="00C83F3E" w:rsidP="00C83F3E">
      <w:pPr>
        <w:numPr>
          <w:ilvl w:val="0"/>
          <w:numId w:val="4"/>
        </w:numPr>
        <w:spacing w:after="120" w:line="312" w:lineRule="auto"/>
        <w:jc w:val="both"/>
        <w:rPr>
          <w:rFonts w:ascii="Arial" w:hAnsi="Arial" w:cs="Arial"/>
          <w:lang w:eastAsia="fr-FR"/>
        </w:rPr>
      </w:pPr>
      <w:r w:rsidRPr="00CB2032">
        <w:rPr>
          <w:rFonts w:ascii="Arial" w:hAnsi="Arial" w:cs="Arial"/>
          <w:lang w:eastAsia="fr-FR"/>
        </w:rPr>
        <w:t>Curse neefectuate din culpa Operatorului.</w:t>
      </w:r>
    </w:p>
    <w:p w:rsidR="00C83F3E" w:rsidRPr="00CB2032" w:rsidRDefault="00C83F3E" w:rsidP="00C83F3E">
      <w:pPr>
        <w:spacing w:line="312" w:lineRule="auto"/>
        <w:ind w:left="360"/>
        <w:jc w:val="both"/>
        <w:rPr>
          <w:rFonts w:ascii="Arial" w:hAnsi="Arial" w:cs="Arial"/>
          <w:lang w:eastAsia="fr-FR"/>
        </w:rPr>
      </w:pPr>
      <w:r w:rsidRPr="00CB2032">
        <w:rPr>
          <w:rFonts w:ascii="Arial" w:hAnsi="Arial" w:cs="Arial"/>
          <w:lang w:eastAsia="fr-FR"/>
        </w:rPr>
        <w:tab/>
        <w:t>În baza evaluării călătoriei prin intermediul indicatorilor prevăzuţi în prezenta Anexă şi criteriilor din cadrul acestei metode, se stabileşte categoria traseului în kilometri.</w:t>
      </w:r>
    </w:p>
    <w:p w:rsidR="00C83F3E" w:rsidRPr="00CB2032" w:rsidRDefault="00C83F3E" w:rsidP="00C83F3E">
      <w:pPr>
        <w:spacing w:line="312" w:lineRule="auto"/>
        <w:ind w:left="360"/>
        <w:jc w:val="both"/>
        <w:rPr>
          <w:rFonts w:ascii="Arial" w:hAnsi="Arial" w:cs="Arial"/>
          <w:lang w:eastAsia="fr-FR"/>
        </w:rPr>
      </w:pPr>
      <w:r w:rsidRPr="00CB2032">
        <w:rPr>
          <w:rFonts w:ascii="Arial" w:hAnsi="Arial" w:cs="Arial"/>
          <w:lang w:eastAsia="fr-FR"/>
        </w:rPr>
        <w:tab/>
        <w:t>Îi este permis Operatorului să parcurgă un kilometraj suplimentar care intră în categoria de traseu suplimentar, ce nu se încadrează în Programul de transport, atunci când se înlocuiesc alte Linii sau datorită prelungirii liniilor existente pentru motive obiective, sau curse ce sunt întreprinse în afara planului stabilit de-a lungul unei linii din cauza fluxului crescut de călători datorat unor evenimente speciale (dintr-un ordin operaţional al municipalităţii).</w:t>
      </w:r>
    </w:p>
    <w:p w:rsidR="00C83F3E" w:rsidRPr="00CB2032" w:rsidRDefault="00C83F3E" w:rsidP="00C83F3E">
      <w:pPr>
        <w:keepNext/>
        <w:spacing w:before="120" w:after="60" w:line="312" w:lineRule="auto"/>
        <w:ind w:left="426"/>
        <w:jc w:val="both"/>
        <w:outlineLvl w:val="3"/>
        <w:rPr>
          <w:rFonts w:ascii="Arial" w:hAnsi="Arial" w:cs="Arial"/>
          <w:lang w:eastAsia="fr-FR"/>
        </w:rPr>
      </w:pPr>
      <w:r w:rsidRPr="00CB2032">
        <w:rPr>
          <w:rFonts w:ascii="Arial" w:hAnsi="Arial" w:cs="Arial"/>
          <w:lang w:eastAsia="fr-FR"/>
        </w:rPr>
        <w:t>Modul de evaluare  a tipurilor de curse conform condiţiilor prevăzute mai jos.</w:t>
      </w:r>
    </w:p>
    <w:p w:rsidR="00C83F3E" w:rsidRPr="00CB2032" w:rsidRDefault="00C83F3E" w:rsidP="00C83F3E">
      <w:pPr>
        <w:pStyle w:val="ListParagraph1"/>
        <w:ind w:left="360"/>
        <w:rPr>
          <w:rFonts w:cs="Arial"/>
          <w:lang w:val="ro-RO" w:eastAsia="fr-FR"/>
        </w:rPr>
      </w:pPr>
    </w:p>
    <w:p w:rsidR="00C83F3E" w:rsidRPr="00CB2032" w:rsidRDefault="00C83F3E" w:rsidP="00C83F3E">
      <w:pPr>
        <w:numPr>
          <w:ilvl w:val="0"/>
          <w:numId w:val="2"/>
        </w:numPr>
        <w:spacing w:after="120" w:line="312" w:lineRule="auto"/>
        <w:jc w:val="both"/>
        <w:rPr>
          <w:rFonts w:ascii="Arial" w:hAnsi="Arial" w:cs="Arial"/>
          <w:lang w:eastAsia="fr-FR"/>
        </w:rPr>
      </w:pPr>
      <w:r w:rsidRPr="00CB2032">
        <w:rPr>
          <w:rFonts w:ascii="Arial" w:hAnsi="Arial" w:cs="Arial"/>
          <w:b/>
          <w:lang w:eastAsia="fr-FR"/>
        </w:rPr>
        <w:t>O cursă regulată este o cursă care</w:t>
      </w:r>
      <w:r w:rsidRPr="00CB2032">
        <w:rPr>
          <w:rFonts w:ascii="Arial" w:hAnsi="Arial" w:cs="Arial"/>
          <w:lang w:eastAsia="fr-FR"/>
        </w:rPr>
        <w:t>:</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Este prestată în mod regulat atunci când se iniţiază de la o staţie de plecare respectând orarul aprobat, circulaţia are loc de-a lungul unui traseu prestabilit, oprindu-se în toate staţiile  de-a lungul traseului.</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Sau, este considerată a fi regulată şi este evaluată ca atare în oricare din următoarele cazuri:</w:t>
      </w:r>
    </w:p>
    <w:p w:rsidR="00C83F3E" w:rsidRPr="00CB2032" w:rsidRDefault="00C83F3E" w:rsidP="00C83F3E">
      <w:pPr>
        <w:numPr>
          <w:ilvl w:val="2"/>
          <w:numId w:val="2"/>
        </w:numPr>
        <w:spacing w:after="120" w:line="312" w:lineRule="auto"/>
        <w:jc w:val="both"/>
        <w:rPr>
          <w:rFonts w:ascii="Arial" w:hAnsi="Arial" w:cs="Arial"/>
          <w:lang w:eastAsia="fr-FR"/>
        </w:rPr>
      </w:pPr>
      <w:r w:rsidRPr="00CB2032">
        <w:rPr>
          <w:rFonts w:ascii="Arial" w:hAnsi="Arial" w:cs="Arial"/>
          <w:lang w:eastAsia="fr-FR"/>
        </w:rPr>
        <w:t xml:space="preserve">în  următoarele condiţii , recunoscute de către municipalitate prin intermediul SIT, atunci când este funcţional: </w:t>
      </w:r>
    </w:p>
    <w:p w:rsidR="00C83F3E" w:rsidRPr="00CB2032" w:rsidRDefault="00C83F3E" w:rsidP="00C83F3E">
      <w:pPr>
        <w:numPr>
          <w:ilvl w:val="3"/>
          <w:numId w:val="2"/>
        </w:numPr>
        <w:spacing w:after="120" w:line="312" w:lineRule="auto"/>
        <w:jc w:val="both"/>
        <w:rPr>
          <w:rFonts w:ascii="Arial" w:hAnsi="Arial" w:cs="Arial"/>
          <w:lang w:eastAsia="fr-FR"/>
        </w:rPr>
      </w:pPr>
      <w:r w:rsidRPr="00CB2032">
        <w:rPr>
          <w:rFonts w:ascii="Arial" w:hAnsi="Arial" w:cs="Arial"/>
          <w:lang w:eastAsia="fr-FR"/>
        </w:rPr>
        <w:t>Circulaţia vehiculului se desfăşoară conform rutei și programului stabilit, cu o abatere de până la 2 (două) minute pentru cel mult  50 (cincizeci) % din staţii.</w:t>
      </w:r>
    </w:p>
    <w:p w:rsidR="00C83F3E" w:rsidRPr="00CB2032" w:rsidRDefault="00C83F3E" w:rsidP="00C83F3E">
      <w:pPr>
        <w:numPr>
          <w:ilvl w:val="3"/>
          <w:numId w:val="2"/>
        </w:numPr>
        <w:spacing w:after="120" w:line="312" w:lineRule="auto"/>
        <w:jc w:val="both"/>
        <w:rPr>
          <w:rFonts w:ascii="Arial" w:hAnsi="Arial" w:cs="Arial"/>
          <w:lang w:eastAsia="fr-FR"/>
        </w:rPr>
      </w:pPr>
      <w:r w:rsidRPr="00CB2032">
        <w:rPr>
          <w:rFonts w:ascii="Arial" w:hAnsi="Arial" w:cs="Arial"/>
          <w:lang w:eastAsia="fr-FR"/>
        </w:rPr>
        <w:t xml:space="preserve">Pentru restul de 50 (cincizeci) % din staţii abaterea este de până la 4 (patru) minute. </w:t>
      </w:r>
    </w:p>
    <w:p w:rsidR="00C83F3E" w:rsidRPr="00CB2032" w:rsidRDefault="00C83F3E" w:rsidP="00C83F3E">
      <w:pPr>
        <w:spacing w:line="312" w:lineRule="auto"/>
        <w:ind w:left="1440"/>
        <w:jc w:val="both"/>
        <w:rPr>
          <w:rFonts w:ascii="Arial" w:hAnsi="Arial" w:cs="Arial"/>
          <w:lang w:eastAsia="fr-FR"/>
        </w:rPr>
      </w:pPr>
      <w:r w:rsidRPr="00CB2032">
        <w:rPr>
          <w:rFonts w:ascii="Arial" w:hAnsi="Arial" w:cs="Arial"/>
          <w:lang w:eastAsia="fr-FR"/>
        </w:rPr>
        <w:t>Plecarea în avans dintr-o staţie înainte de ora stabilită în orarul traseului nu este admisă.</w:t>
      </w:r>
    </w:p>
    <w:p w:rsidR="00C83F3E" w:rsidRPr="00CB2032" w:rsidRDefault="00C83F3E" w:rsidP="00C83F3E">
      <w:pPr>
        <w:numPr>
          <w:ilvl w:val="2"/>
          <w:numId w:val="2"/>
        </w:numPr>
        <w:spacing w:after="120" w:line="312" w:lineRule="auto"/>
        <w:jc w:val="both"/>
        <w:rPr>
          <w:rFonts w:ascii="Arial" w:hAnsi="Arial" w:cs="Arial"/>
          <w:lang w:eastAsia="fr-FR"/>
        </w:rPr>
      </w:pPr>
      <w:r w:rsidRPr="00CB2032">
        <w:rPr>
          <w:rFonts w:ascii="Arial" w:hAnsi="Arial" w:cs="Arial"/>
          <w:lang w:eastAsia="fr-FR"/>
        </w:rPr>
        <w:t>Din lipsa indicaţiilor privind circulaţia pentru o parte a călătoriei ca urmare a intrării într-o zonă de tăcere radio şi a unui element defect al echipamentului de la bord.</w:t>
      </w:r>
    </w:p>
    <w:p w:rsidR="00C83F3E" w:rsidRPr="00CB2032" w:rsidRDefault="00C83F3E" w:rsidP="00C83F3E">
      <w:pPr>
        <w:numPr>
          <w:ilvl w:val="2"/>
          <w:numId w:val="2"/>
        </w:numPr>
        <w:spacing w:after="120" w:line="312" w:lineRule="auto"/>
        <w:jc w:val="both"/>
        <w:rPr>
          <w:rFonts w:ascii="Arial" w:hAnsi="Arial" w:cs="Arial"/>
          <w:lang w:eastAsia="fr-FR"/>
        </w:rPr>
      </w:pPr>
      <w:r w:rsidRPr="00CB2032">
        <w:rPr>
          <w:rFonts w:ascii="Arial" w:hAnsi="Arial" w:cs="Arial"/>
          <w:lang w:eastAsia="fr-FR"/>
        </w:rPr>
        <w:t xml:space="preserve">Din cauza unei  disfuncţionalităţi  a unui dispozitiv de la bord în timpul circulaţiei şi nici o indicaţie de circulaţie a vehiculului de-a lungul traseului de până la 120 de minute, dar nu mai mult de o tură pe linia respectivă. </w:t>
      </w:r>
      <w:r w:rsidRPr="00CB2032">
        <w:rPr>
          <w:rFonts w:ascii="Arial" w:hAnsi="Arial" w:cs="Arial"/>
          <w:lang w:eastAsia="fr-FR"/>
        </w:rPr>
        <w:lastRenderedPageBreak/>
        <w:t>Când tura pe linie este de peste 120 de minute, vehiculul sau dispozitivul de la bord este schimbat la prima staţie de destinaţie de pe traseu sau în depou.</w:t>
      </w:r>
    </w:p>
    <w:p w:rsidR="00C83F3E" w:rsidRPr="00CB2032" w:rsidRDefault="00C83F3E" w:rsidP="00C83F3E">
      <w:pPr>
        <w:numPr>
          <w:ilvl w:val="2"/>
          <w:numId w:val="2"/>
        </w:numPr>
        <w:spacing w:after="120" w:line="312" w:lineRule="auto"/>
        <w:jc w:val="both"/>
        <w:rPr>
          <w:rFonts w:ascii="Arial" w:hAnsi="Arial" w:cs="Arial"/>
          <w:lang w:eastAsia="fr-FR"/>
        </w:rPr>
      </w:pPr>
      <w:r w:rsidRPr="00CB2032">
        <w:rPr>
          <w:rFonts w:ascii="Arial" w:hAnsi="Arial" w:cs="Arial"/>
          <w:lang w:eastAsia="fr-FR"/>
        </w:rPr>
        <w:t xml:space="preserve">Plecare dintr-o staţie sau un punct de schimb iniţiale, cu o întârziere  de până la 5 (cinci) minute pentru liniile urbane şi până la 10 (zece) minute pentru liniile suburbane din programul aprobat, care este compensată până  ajunge la jumătatea traseului. </w:t>
      </w:r>
    </w:p>
    <w:p w:rsidR="00C83F3E" w:rsidRPr="00CB2032" w:rsidRDefault="00C83F3E" w:rsidP="00C83F3E">
      <w:pPr>
        <w:numPr>
          <w:ilvl w:val="2"/>
          <w:numId w:val="2"/>
        </w:numPr>
        <w:spacing w:after="120" w:line="312" w:lineRule="auto"/>
        <w:jc w:val="both"/>
        <w:rPr>
          <w:rFonts w:ascii="Arial" w:hAnsi="Arial" w:cs="Arial"/>
          <w:lang w:eastAsia="fr-FR"/>
        </w:rPr>
      </w:pPr>
      <w:r w:rsidRPr="00CB2032">
        <w:rPr>
          <w:rFonts w:ascii="Arial" w:hAnsi="Arial" w:cs="Arial"/>
          <w:lang w:eastAsia="fr-FR"/>
        </w:rPr>
        <w:t>Urmând instrucţiunile furnizate de o persoană desemnată de către municipalitate sau de către autorităţi cum ar fi Inspectoratul de Stat pentru Controlul Traficului Rutier, Poliţia Circulaţie, etc. prin completarea formularului necesar sau într-un mod operaţional (prin intermediul unui post de radio sau un dispozitiv de la bord).</w:t>
      </w:r>
    </w:p>
    <w:p w:rsidR="00C83F3E" w:rsidRPr="00CB2032" w:rsidRDefault="00C83F3E" w:rsidP="00C83F3E">
      <w:pPr>
        <w:numPr>
          <w:ilvl w:val="2"/>
          <w:numId w:val="2"/>
        </w:numPr>
        <w:spacing w:after="120" w:line="312" w:lineRule="auto"/>
        <w:jc w:val="both"/>
        <w:rPr>
          <w:rFonts w:ascii="Arial" w:hAnsi="Arial" w:cs="Arial"/>
          <w:lang w:eastAsia="fr-FR"/>
        </w:rPr>
      </w:pPr>
      <w:r w:rsidRPr="00CB2032">
        <w:rPr>
          <w:rFonts w:ascii="Arial" w:hAnsi="Arial" w:cs="Arial"/>
          <w:lang w:eastAsia="fr-FR"/>
        </w:rPr>
        <w:t>În cazul în care apare o abatere de la traseu printr-un ordin, coordonat cu Municipalitatea.</w:t>
      </w:r>
    </w:p>
    <w:p w:rsidR="00C83F3E" w:rsidRPr="00CB2032" w:rsidRDefault="00C83F3E" w:rsidP="00C83F3E">
      <w:pPr>
        <w:numPr>
          <w:ilvl w:val="2"/>
          <w:numId w:val="2"/>
        </w:numPr>
        <w:spacing w:after="120" w:line="312" w:lineRule="auto"/>
        <w:jc w:val="both"/>
        <w:rPr>
          <w:rFonts w:ascii="Arial" w:hAnsi="Arial" w:cs="Arial"/>
          <w:lang w:eastAsia="fr-FR"/>
        </w:rPr>
      </w:pPr>
      <w:r w:rsidRPr="00CB2032">
        <w:rPr>
          <w:rFonts w:ascii="Arial" w:hAnsi="Arial" w:cs="Arial"/>
          <w:lang w:eastAsia="fr-FR"/>
        </w:rPr>
        <w:t>În caz de defectare a serverului central al SIT, cu excepţia cazurilor ce nu sunt controlate de către municipalitate.</w:t>
      </w:r>
    </w:p>
    <w:p w:rsidR="00C83F3E" w:rsidRPr="00CB2032" w:rsidRDefault="00C83F3E" w:rsidP="00C83F3E">
      <w:pPr>
        <w:numPr>
          <w:ilvl w:val="0"/>
          <w:numId w:val="2"/>
        </w:numPr>
        <w:spacing w:after="120" w:line="312" w:lineRule="auto"/>
        <w:jc w:val="both"/>
        <w:rPr>
          <w:rFonts w:ascii="Arial" w:hAnsi="Arial" w:cs="Arial"/>
          <w:lang w:eastAsia="fr-FR"/>
        </w:rPr>
      </w:pPr>
      <w:r w:rsidRPr="00CB2032">
        <w:rPr>
          <w:rFonts w:ascii="Arial" w:hAnsi="Arial" w:cs="Arial"/>
          <w:b/>
          <w:lang w:eastAsia="fr-FR"/>
        </w:rPr>
        <w:t>O cursă neregulată din culpa Operatorului este o cursă care se efectuează, însă:</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Nu respectă orarul traseului şi se abate de la orele controlate din Orarul Traseului, cu abatere mai mare decât marja admisă.</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Cu o abatere de la traseu, fără omiterea vreunei staţii, dar fără un ordin coordonat cu municipalitatea sau cu o persoană desemnată de către municipalitate sau</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Cu un interval de timp perturbat (stabilit) între vehiculele de pe o linie (în circulaţia "Grupului"). Circulaţia simultană a mai mult de 2 (două) vehiculele pe una şi aceeaşi linie de la plecarea la prima staţie de pe traseu până la 1 (una)  sau mai multe staţii.</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În toate celelalte cazuri datorate culpei Operatorului.</w:t>
      </w:r>
    </w:p>
    <w:p w:rsidR="00C83F3E" w:rsidRPr="00CB2032" w:rsidRDefault="00C83F3E" w:rsidP="00C83F3E">
      <w:pPr>
        <w:numPr>
          <w:ilvl w:val="0"/>
          <w:numId w:val="2"/>
        </w:numPr>
        <w:spacing w:after="120" w:line="312" w:lineRule="auto"/>
        <w:jc w:val="both"/>
        <w:rPr>
          <w:rFonts w:ascii="Arial" w:hAnsi="Arial" w:cs="Arial"/>
          <w:lang w:eastAsia="fr-FR"/>
        </w:rPr>
      </w:pPr>
      <w:r w:rsidRPr="00CB2032">
        <w:rPr>
          <w:rFonts w:ascii="Arial" w:hAnsi="Arial" w:cs="Arial"/>
          <w:b/>
          <w:lang w:eastAsia="fr-FR"/>
        </w:rPr>
        <w:t xml:space="preserve">O cursă neregulată fără culpa Operatorului </w:t>
      </w:r>
      <w:r w:rsidRPr="00CB2032">
        <w:rPr>
          <w:rFonts w:ascii="Arial" w:hAnsi="Arial" w:cs="Arial"/>
          <w:lang w:eastAsia="fr-FR"/>
        </w:rPr>
        <w:t>este considerată astfel în următoarele cazuri:</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La încălcarea Orarului Traseului planificat şi o abatere de la orarul controlat din Oraru</w:t>
      </w:r>
      <w:r w:rsidR="003E5B34" w:rsidRPr="00CB2032">
        <w:rPr>
          <w:rFonts w:ascii="Arial" w:hAnsi="Arial" w:cs="Arial"/>
          <w:lang w:eastAsia="fr-FR"/>
        </w:rPr>
        <w:t>l Traseului peste limita admisă</w:t>
      </w:r>
      <w:r w:rsidRPr="00CB2032">
        <w:rPr>
          <w:rFonts w:ascii="Arial" w:hAnsi="Arial" w:cs="Arial"/>
          <w:lang w:eastAsia="fr-FR"/>
        </w:rPr>
        <w:t>, datorită unuia dintre motivele indicate în clauza IV</w:t>
      </w:r>
      <w:r w:rsidR="003E5B34" w:rsidRPr="00CB2032">
        <w:rPr>
          <w:rFonts w:ascii="Arial" w:hAnsi="Arial" w:cs="Arial"/>
          <w:lang w:eastAsia="fr-FR"/>
        </w:rPr>
        <w:t xml:space="preserve"> </w:t>
      </w:r>
      <w:r w:rsidRPr="00CB2032">
        <w:rPr>
          <w:rFonts w:ascii="Arial" w:hAnsi="Arial" w:cs="Arial"/>
          <w:lang w:eastAsia="fr-FR"/>
        </w:rPr>
        <w:t>de la punctul a) la h) sau Clauza V</w:t>
      </w:r>
      <w:r w:rsidR="00346E67">
        <w:rPr>
          <w:rFonts w:ascii="Arial" w:hAnsi="Arial" w:cs="Arial"/>
          <w:lang w:eastAsia="fr-FR"/>
        </w:rPr>
        <w:t xml:space="preserve"> </w:t>
      </w:r>
      <w:r w:rsidRPr="00CB2032">
        <w:rPr>
          <w:rFonts w:ascii="Arial" w:hAnsi="Arial" w:cs="Arial"/>
          <w:lang w:eastAsia="fr-FR"/>
        </w:rPr>
        <w:t>de la punctul o) la h).</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La încălcarea Orarului Traseului la schimbarea vehiculului cu până la 6 (şase) minute în urmă  faţă de orar de la ora de sosire a vehiculului ce îl înlocuieşte. Introducerea unui vehicul pe o linie ce înregistrează o întârziere de mai mult </w:t>
      </w:r>
      <w:r w:rsidRPr="00CB2032">
        <w:rPr>
          <w:rFonts w:ascii="Arial" w:hAnsi="Arial" w:cs="Arial"/>
          <w:lang w:eastAsia="fr-FR"/>
        </w:rPr>
        <w:lastRenderedPageBreak/>
        <w:t>de 6 (şase) minute se efectuează cu permisiunea  acordată de  către  municipalitate sau de către o persoană desemnată de către municipalitate.</w:t>
      </w:r>
    </w:p>
    <w:p w:rsidR="00C83F3E" w:rsidRPr="00CB2032" w:rsidRDefault="00C83F3E" w:rsidP="00C83F3E">
      <w:pPr>
        <w:numPr>
          <w:ilvl w:val="0"/>
          <w:numId w:val="2"/>
        </w:numPr>
        <w:spacing w:after="120" w:line="312" w:lineRule="auto"/>
        <w:jc w:val="both"/>
        <w:rPr>
          <w:rFonts w:ascii="Arial" w:hAnsi="Arial" w:cs="Arial"/>
          <w:lang w:eastAsia="fr-FR"/>
        </w:rPr>
      </w:pPr>
      <w:r w:rsidRPr="00CB2032">
        <w:rPr>
          <w:rFonts w:ascii="Arial" w:hAnsi="Arial" w:cs="Arial"/>
          <w:b/>
          <w:lang w:eastAsia="fr-FR"/>
        </w:rPr>
        <w:t xml:space="preserve">O cursă neefectuată fără culpa Operatorului </w:t>
      </w:r>
      <w:r w:rsidRPr="00CB2032">
        <w:rPr>
          <w:rFonts w:ascii="Arial" w:hAnsi="Arial" w:cs="Arial"/>
          <w:lang w:eastAsia="fr-FR"/>
        </w:rPr>
        <w:t>este o călătorie care nu a putut fi efectuată de către Operator pentru unul din următoarele motive enumerate în mod exhaustiv:</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Impedimente în trafic datorate traficului intens, care au făcut imposibilă prestarea serviciului de transport planificat conform orarului.</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Semafoare nefuncţionale şi semafoare cu regim special de funcţionare.</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Drumuri necurăţate de  zăpadă şi/sau cu polei.</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Suprafaţa drumului este într-o stare proastă,  împiedicând circulaţia transportul public urban în condiţiile tehnice, de siguranţă şi de confort stabilite.</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Zone inundate.</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Mitinguri, manifestări, precum şi evenimente permise şi/sau efectuate printr-un  ordin al </w:t>
      </w:r>
      <w:r w:rsidR="003E5B34" w:rsidRPr="00CB2032">
        <w:rPr>
          <w:rFonts w:ascii="Arial" w:hAnsi="Arial" w:cs="Arial"/>
          <w:lang w:eastAsia="fr-FR"/>
        </w:rPr>
        <w:t>unităților administrativ teritoriale membre A.D.I. Transregio</w:t>
      </w:r>
      <w:r w:rsidRPr="00CB2032">
        <w:rPr>
          <w:rFonts w:ascii="Arial" w:hAnsi="Arial" w:cs="Arial"/>
          <w:lang w:eastAsia="fr-FR"/>
        </w:rPr>
        <w:t>.</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Ca urmare a comunicării: pentru a asigura regularitatea, perioadele de standby pentru includerea în Orarul Itinerariului, dar fără a depăşi durata călătoriei, pauze conform orarului, numai după informarea şi sub coordonarea municipalităţii sau a unei persoane desemnate de către municipalitate.</w:t>
      </w:r>
    </w:p>
    <w:p w:rsidR="00C83F3E" w:rsidRPr="00CB2032" w:rsidRDefault="00C83F3E" w:rsidP="00C83F3E">
      <w:pPr>
        <w:numPr>
          <w:ilvl w:val="0"/>
          <w:numId w:val="2"/>
        </w:numPr>
        <w:spacing w:after="120" w:line="312" w:lineRule="auto"/>
        <w:jc w:val="both"/>
        <w:rPr>
          <w:rFonts w:ascii="Arial" w:hAnsi="Arial" w:cs="Arial"/>
          <w:lang w:eastAsia="fr-FR"/>
        </w:rPr>
      </w:pPr>
      <w:r w:rsidRPr="00CB2032">
        <w:rPr>
          <w:rFonts w:ascii="Arial" w:hAnsi="Arial" w:cs="Arial"/>
          <w:b/>
          <w:lang w:eastAsia="fr-FR"/>
        </w:rPr>
        <w:t xml:space="preserve">O cursă efectuată parţial fără culpa Operatorului </w:t>
      </w:r>
      <w:r w:rsidRPr="00CB2032">
        <w:rPr>
          <w:rFonts w:ascii="Arial" w:hAnsi="Arial" w:cs="Arial"/>
          <w:lang w:eastAsia="fr-FR"/>
        </w:rPr>
        <w:t>este o cursă care nu a  putut fi executată în mod corect din cauza unuia din următoarele motive:</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Accident de circulaţie rutier fără culpa Operatorului</w:t>
      </w:r>
      <w:r w:rsidRPr="00CB2032">
        <w:rPr>
          <w:rFonts w:ascii="Arial" w:hAnsi="Arial" w:cs="Arial"/>
          <w:b/>
          <w:lang w:eastAsia="fr-FR"/>
        </w:rPr>
        <w:t xml:space="preserve"> </w:t>
      </w:r>
      <w:r w:rsidRPr="00CB2032">
        <w:rPr>
          <w:rFonts w:ascii="Arial" w:hAnsi="Arial" w:cs="Arial"/>
          <w:lang w:eastAsia="fr-FR"/>
        </w:rPr>
        <w:t>împiedicând astfel circulaţia.</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Accidente  de circulaţie rutiere, cu îngreunarea sau împiedicarea circulaţiei.</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Un vehicul oprit sau parcat în mod necorespunzător , pe traseul de deplasare alocat în mod normal transporturi public urban, împiedicând astfel circulaţia.</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Lucrări de reparaţii în regim de urgenţă fără ordin din partea </w:t>
      </w:r>
      <w:r w:rsidR="00ED0621" w:rsidRPr="00CB2032">
        <w:rPr>
          <w:rFonts w:ascii="Arial" w:hAnsi="Arial" w:cs="Arial"/>
          <w:lang w:eastAsia="fr-FR"/>
        </w:rPr>
        <w:t>autorității contractante</w:t>
      </w:r>
      <w:r w:rsidRPr="00CB2032">
        <w:rPr>
          <w:rFonts w:ascii="Arial" w:hAnsi="Arial" w:cs="Arial"/>
          <w:lang w:eastAsia="fr-FR"/>
        </w:rPr>
        <w:t>.</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Actele de vandalism într-un vehicul al Operatorului, în cazul în care Operatorul a informat persoana desemnată de către municipalitate în termen de 60 de minute.</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Călători pentru care s-a solicitat intervenţia echipajelor de urgenţă.</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La evenimente aflate sub jurisdicţia Ministerului de Interne – incendiu, obiecte suspecte, investigaţii, etc.</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În circulaţia simultană într-un "Grup" de mai mult de 2 vehicule pe una şi aceeaşi linie la plecarea  din staţia iniţială de pe traseu, cu o diferenţă de până </w:t>
      </w:r>
      <w:r w:rsidRPr="00CB2032">
        <w:rPr>
          <w:rFonts w:ascii="Arial" w:hAnsi="Arial" w:cs="Arial"/>
          <w:lang w:eastAsia="fr-FR"/>
        </w:rPr>
        <w:lastRenderedPageBreak/>
        <w:t>la 1 (un) minut, conform datelor furnizate de SIT, pentru al treilea vehiculului. Cursa fiecărui vehicul consecutiv este evaluată ca fiind o cursă neefectuată fără a se datora culpei Operatorului.</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Impedimente în trafic datorate fluxului de trafic intens, ceea ce duce la nerespectarea orarului  aşa cum este indicat în Planul de Transport . </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Semafoare nefuncţionale de-a lungul traseelor .</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Drumuri de-a lungul traseelor  care nu au fost curăţate de zăpadă şi/sau cu polei. </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Starea proastă a suprafeţei drumului de-a lungul traseelor, care îngreunează sau face circulaţia vehiculelor imposibilă. </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Zone inundate de-a lungul traseelor . </w:t>
      </w:r>
    </w:p>
    <w:p w:rsidR="00C83F3E" w:rsidRPr="00CB2032" w:rsidRDefault="00C83F3E" w:rsidP="00C83F3E">
      <w:pPr>
        <w:numPr>
          <w:ilvl w:val="1"/>
          <w:numId w:val="2"/>
        </w:numPr>
        <w:spacing w:after="120" w:line="312" w:lineRule="auto"/>
        <w:jc w:val="both"/>
        <w:rPr>
          <w:rFonts w:ascii="Arial" w:hAnsi="Arial" w:cs="Arial"/>
          <w:lang w:eastAsia="fr-FR"/>
        </w:rPr>
      </w:pPr>
      <w:r w:rsidRPr="00CB2032">
        <w:rPr>
          <w:rFonts w:ascii="Arial" w:hAnsi="Arial" w:cs="Arial"/>
          <w:lang w:eastAsia="fr-FR"/>
        </w:rPr>
        <w:t xml:space="preserve">Mitingurile, marşurile, precum şi evenimentele permise şi/sau organizate printr-un ordin al municipalităţii. </w:t>
      </w:r>
    </w:p>
    <w:p w:rsidR="00C83F3E" w:rsidRPr="00CB2032" w:rsidRDefault="00C83F3E" w:rsidP="00C83F3E">
      <w:pPr>
        <w:pStyle w:val="ListParagraph1"/>
        <w:ind w:left="720"/>
        <w:rPr>
          <w:rFonts w:cs="Arial"/>
          <w:lang w:val="ro-RO" w:eastAsia="fr-FR"/>
        </w:rPr>
      </w:pPr>
    </w:p>
    <w:p w:rsidR="00C83F3E" w:rsidRPr="00CB2032" w:rsidRDefault="00C83F3E" w:rsidP="00C83F3E">
      <w:pPr>
        <w:numPr>
          <w:ilvl w:val="0"/>
          <w:numId w:val="2"/>
        </w:numPr>
        <w:spacing w:after="120" w:line="312" w:lineRule="auto"/>
        <w:jc w:val="both"/>
        <w:rPr>
          <w:rFonts w:ascii="Arial" w:hAnsi="Arial" w:cs="Arial"/>
          <w:lang w:eastAsia="fr-FR"/>
        </w:rPr>
      </w:pPr>
      <w:r w:rsidRPr="00CB2032">
        <w:rPr>
          <w:rFonts w:ascii="Arial" w:hAnsi="Arial" w:cs="Arial"/>
          <w:b/>
          <w:lang w:eastAsia="fr-FR"/>
        </w:rPr>
        <w:t xml:space="preserve">O cursă neefectuată din culpa Operatorului </w:t>
      </w:r>
      <w:r w:rsidRPr="00CB2032">
        <w:rPr>
          <w:rFonts w:ascii="Arial" w:hAnsi="Arial" w:cs="Arial"/>
          <w:lang w:eastAsia="fr-FR"/>
        </w:rPr>
        <w:t>este o cursă în care cel puţin una din următoarele ipoteze este valabilă:</w:t>
      </w:r>
    </w:p>
    <w:p w:rsidR="00C83F3E" w:rsidRPr="00CB2032" w:rsidRDefault="00C83F3E" w:rsidP="00C83F3E">
      <w:pPr>
        <w:numPr>
          <w:ilvl w:val="2"/>
          <w:numId w:val="2"/>
        </w:numPr>
        <w:spacing w:after="120" w:line="312" w:lineRule="auto"/>
        <w:ind w:left="927"/>
        <w:jc w:val="both"/>
        <w:rPr>
          <w:rFonts w:ascii="Arial" w:hAnsi="Arial" w:cs="Arial"/>
          <w:lang w:eastAsia="fr-FR"/>
        </w:rPr>
      </w:pPr>
      <w:r w:rsidRPr="00CB2032">
        <w:rPr>
          <w:rFonts w:ascii="Arial" w:hAnsi="Arial" w:cs="Arial"/>
          <w:lang w:eastAsia="fr-FR"/>
        </w:rPr>
        <w:t>vehiculul a început să circule cu un dispozitiv de bord nefuncţional sau nu sunt luate măsuri de către Operator pentru asigurarea funcţionării dispozitivului de bord al vehiculului.</w:t>
      </w:r>
    </w:p>
    <w:p w:rsidR="00C83F3E" w:rsidRPr="00CB2032" w:rsidRDefault="00C83F3E" w:rsidP="00C83F3E">
      <w:pPr>
        <w:numPr>
          <w:ilvl w:val="2"/>
          <w:numId w:val="2"/>
        </w:numPr>
        <w:spacing w:after="120" w:line="312" w:lineRule="auto"/>
        <w:ind w:left="927"/>
        <w:jc w:val="both"/>
        <w:rPr>
          <w:rFonts w:ascii="Arial" w:hAnsi="Arial" w:cs="Arial"/>
          <w:lang w:eastAsia="fr-FR"/>
        </w:rPr>
      </w:pPr>
      <w:r w:rsidRPr="00CB2032">
        <w:rPr>
          <w:rFonts w:ascii="Arial" w:hAnsi="Arial" w:cs="Arial"/>
          <w:lang w:eastAsia="fr-FR"/>
        </w:rPr>
        <w:t>La o abatere completă de la traseu, fără a opri la mai multe staţii decât cele desemnate deja, netransportarea  călătorilor fără ordin din partea municipalităţii sau a unei persoane desemnate de către municipalitate, înregistrate de SIT sau prin rapoarte oficiale ale organismelor de control.</w:t>
      </w:r>
    </w:p>
    <w:p w:rsidR="00C83F3E" w:rsidRPr="00CB2032" w:rsidRDefault="00C83F3E" w:rsidP="00C83F3E">
      <w:pPr>
        <w:numPr>
          <w:ilvl w:val="2"/>
          <w:numId w:val="2"/>
        </w:numPr>
        <w:spacing w:after="120" w:line="312" w:lineRule="auto"/>
        <w:ind w:left="927"/>
        <w:jc w:val="both"/>
        <w:rPr>
          <w:rFonts w:ascii="Arial" w:hAnsi="Arial" w:cs="Arial"/>
          <w:lang w:eastAsia="fr-FR"/>
        </w:rPr>
      </w:pPr>
      <w:r w:rsidRPr="00CB2032">
        <w:rPr>
          <w:rFonts w:ascii="Arial" w:hAnsi="Arial" w:cs="Arial"/>
          <w:lang w:eastAsia="fr-FR"/>
        </w:rPr>
        <w:t xml:space="preserve">La deteriorarea deliberată a dispozitivelor de la bord (atunci când s-au luat măsuri de împiedicare a intervenţiei şoferilor). După un accident de circulaţie rutier între două vehicule ale Operatorului în cazul vehiculului responsabil de accident. </w:t>
      </w:r>
    </w:p>
    <w:p w:rsidR="00C83F3E" w:rsidRPr="00CB2032" w:rsidRDefault="00C83F3E" w:rsidP="00C83F3E">
      <w:pPr>
        <w:keepNext/>
        <w:numPr>
          <w:ilvl w:val="0"/>
          <w:numId w:val="3"/>
        </w:numPr>
        <w:spacing w:before="120" w:after="60" w:line="312" w:lineRule="auto"/>
        <w:jc w:val="both"/>
        <w:outlineLvl w:val="3"/>
        <w:rPr>
          <w:rFonts w:ascii="Arial" w:hAnsi="Arial" w:cs="Arial"/>
          <w:b/>
          <w:lang w:eastAsia="fr-FR"/>
        </w:rPr>
      </w:pPr>
      <w:r w:rsidRPr="00CB2032">
        <w:rPr>
          <w:rFonts w:ascii="Arial" w:hAnsi="Arial" w:cs="Arial"/>
          <w:b/>
          <w:lang w:eastAsia="fr-FR"/>
        </w:rPr>
        <w:t>Evaluarea curselor şi sancţiunile aplicabile</w:t>
      </w:r>
    </w:p>
    <w:tbl>
      <w:tblPr>
        <w:tblW w:w="8676" w:type="dxa"/>
        <w:tblInd w:w="168" w:type="dxa"/>
        <w:tblBorders>
          <w:top w:val="single" w:sz="4" w:space="0" w:color="BFBFBF"/>
          <w:left w:val="single" w:sz="4" w:space="0" w:color="BFBFBF"/>
          <w:bottom w:val="single" w:sz="4" w:space="0" w:color="BFBFBF"/>
          <w:right w:val="single" w:sz="4" w:space="0" w:color="BFBFBF"/>
          <w:insideH w:val="single" w:sz="4" w:space="0" w:color="auto"/>
          <w:insideV w:val="single" w:sz="4" w:space="0" w:color="auto"/>
        </w:tblBorders>
        <w:tblCellMar>
          <w:left w:w="68" w:type="dxa"/>
          <w:right w:w="68" w:type="dxa"/>
        </w:tblCellMar>
        <w:tblLook w:val="00A0" w:firstRow="1" w:lastRow="0" w:firstColumn="1" w:lastColumn="0" w:noHBand="0" w:noVBand="0"/>
      </w:tblPr>
      <w:tblGrid>
        <w:gridCol w:w="1828"/>
        <w:gridCol w:w="3105"/>
        <w:gridCol w:w="1756"/>
        <w:gridCol w:w="1987"/>
      </w:tblGrid>
      <w:tr w:rsidR="00C83F3E" w:rsidRPr="00CB2032" w:rsidTr="00093F24">
        <w:trPr>
          <w:cantSplit/>
          <w:tblHeader/>
        </w:trPr>
        <w:tc>
          <w:tcPr>
            <w:tcW w:w="1828" w:type="dxa"/>
            <w:tcBorders>
              <w:top w:val="single" w:sz="4" w:space="0" w:color="BFBFBF"/>
              <w:left w:val="single" w:sz="4" w:space="0" w:color="BFBFBF"/>
              <w:bottom w:val="single" w:sz="4" w:space="0" w:color="auto"/>
              <w:right w:val="single" w:sz="4" w:space="0" w:color="auto"/>
            </w:tcBorders>
            <w:shd w:val="clear" w:color="auto" w:fill="BFBFBF"/>
            <w:vAlign w:val="center"/>
          </w:tcPr>
          <w:p w:rsidR="00C83F3E" w:rsidRPr="00CB2032" w:rsidRDefault="00C83F3E" w:rsidP="00093F24">
            <w:pPr>
              <w:spacing w:before="20" w:after="20"/>
              <w:jc w:val="both"/>
              <w:rPr>
                <w:rFonts w:ascii="Arial" w:hAnsi="Arial" w:cs="Arial"/>
                <w:b/>
              </w:rPr>
            </w:pPr>
            <w:r w:rsidRPr="00CB2032">
              <w:rPr>
                <w:rFonts w:ascii="Arial" w:hAnsi="Arial" w:cs="Arial"/>
                <w:b/>
              </w:rPr>
              <w:t>Tipul călătoriei</w:t>
            </w:r>
          </w:p>
        </w:tc>
        <w:tc>
          <w:tcPr>
            <w:tcW w:w="3105" w:type="dxa"/>
            <w:tcBorders>
              <w:top w:val="single" w:sz="4" w:space="0" w:color="BFBFBF"/>
              <w:left w:val="single" w:sz="4" w:space="0" w:color="auto"/>
              <w:bottom w:val="single" w:sz="4" w:space="0" w:color="auto"/>
              <w:right w:val="single" w:sz="4" w:space="0" w:color="auto"/>
            </w:tcBorders>
            <w:shd w:val="clear" w:color="auto" w:fill="BFBFBF"/>
            <w:vAlign w:val="center"/>
          </w:tcPr>
          <w:p w:rsidR="00C83F3E" w:rsidRPr="00CB2032" w:rsidRDefault="00C83F3E" w:rsidP="00093F24">
            <w:pPr>
              <w:spacing w:before="20" w:after="20"/>
              <w:jc w:val="both"/>
              <w:rPr>
                <w:rFonts w:ascii="Arial" w:hAnsi="Arial" w:cs="Arial"/>
                <w:b/>
              </w:rPr>
            </w:pPr>
            <w:r w:rsidRPr="00CB2032">
              <w:rPr>
                <w:rFonts w:ascii="Arial" w:hAnsi="Arial" w:cs="Arial"/>
                <w:b/>
              </w:rPr>
              <w:t>Plata către Operator</w:t>
            </w:r>
          </w:p>
        </w:tc>
        <w:tc>
          <w:tcPr>
            <w:tcW w:w="1756" w:type="dxa"/>
            <w:tcBorders>
              <w:top w:val="single" w:sz="4" w:space="0" w:color="BFBFBF"/>
              <w:left w:val="single" w:sz="4" w:space="0" w:color="auto"/>
              <w:bottom w:val="single" w:sz="4" w:space="0" w:color="auto"/>
              <w:right w:val="single" w:sz="4" w:space="0" w:color="auto"/>
            </w:tcBorders>
            <w:shd w:val="clear" w:color="auto" w:fill="BFBFBF"/>
          </w:tcPr>
          <w:p w:rsidR="00C83F3E" w:rsidRPr="00CB2032" w:rsidRDefault="00C83F3E" w:rsidP="00093F24">
            <w:pPr>
              <w:spacing w:before="20" w:after="20"/>
              <w:jc w:val="both"/>
              <w:rPr>
                <w:rFonts w:ascii="Arial" w:hAnsi="Arial" w:cs="Arial"/>
                <w:b/>
              </w:rPr>
            </w:pPr>
            <w:r w:rsidRPr="00CB2032">
              <w:rPr>
                <w:rFonts w:ascii="Arial" w:hAnsi="Arial" w:cs="Arial"/>
                <w:b/>
              </w:rPr>
              <w:t>Nr. de km</w:t>
            </w:r>
          </w:p>
        </w:tc>
        <w:tc>
          <w:tcPr>
            <w:tcW w:w="1987" w:type="dxa"/>
            <w:tcBorders>
              <w:top w:val="single" w:sz="4" w:space="0" w:color="BFBFBF"/>
              <w:left w:val="single" w:sz="4" w:space="0" w:color="auto"/>
              <w:bottom w:val="single" w:sz="4" w:space="0" w:color="auto"/>
              <w:right w:val="single" w:sz="4" w:space="0" w:color="BFBFBF"/>
            </w:tcBorders>
            <w:shd w:val="clear" w:color="auto" w:fill="BFBFBF"/>
            <w:vAlign w:val="center"/>
          </w:tcPr>
          <w:p w:rsidR="00C83F3E" w:rsidRPr="00CB2032" w:rsidRDefault="00C83F3E" w:rsidP="00093F24">
            <w:pPr>
              <w:spacing w:before="20" w:after="20"/>
              <w:jc w:val="both"/>
              <w:rPr>
                <w:rFonts w:ascii="Arial" w:hAnsi="Arial" w:cs="Arial"/>
                <w:b/>
              </w:rPr>
            </w:pPr>
            <w:r w:rsidRPr="00CB2032">
              <w:rPr>
                <w:rFonts w:ascii="Arial" w:hAnsi="Arial" w:cs="Arial"/>
                <w:b/>
              </w:rPr>
              <w:t>Sancţiuni pentru Operator</w:t>
            </w:r>
          </w:p>
        </w:tc>
      </w:tr>
      <w:tr w:rsidR="00C83F3E" w:rsidRPr="00CB2032" w:rsidTr="00093F24">
        <w:trPr>
          <w:cantSplit/>
        </w:trPr>
        <w:tc>
          <w:tcPr>
            <w:tcW w:w="1828" w:type="dxa"/>
            <w:tcBorders>
              <w:top w:val="single" w:sz="4" w:space="0" w:color="auto"/>
              <w:left w:val="single" w:sz="4" w:space="0" w:color="BFBFBF"/>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 xml:space="preserve">Curse  regulate </w:t>
            </w:r>
          </w:p>
        </w:tc>
        <w:tc>
          <w:tcPr>
            <w:tcW w:w="3105" w:type="dxa"/>
            <w:tcBorders>
              <w:top w:val="single" w:sz="4" w:space="0" w:color="auto"/>
              <w:left w:val="single" w:sz="4" w:space="0" w:color="auto"/>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Plată de 100% din lungimea în kilometri relevanţi  ai cursei, în conformitate cu preţul unitar per km</w:t>
            </w:r>
          </w:p>
        </w:tc>
        <w:tc>
          <w:tcPr>
            <w:tcW w:w="1756" w:type="dxa"/>
            <w:tcBorders>
              <w:top w:val="single" w:sz="4" w:space="0" w:color="auto"/>
              <w:left w:val="single" w:sz="4" w:space="0" w:color="auto"/>
              <w:bottom w:val="single" w:sz="4" w:space="0" w:color="auto"/>
              <w:right w:val="single" w:sz="4" w:space="0" w:color="auto"/>
            </w:tcBorders>
          </w:tcPr>
          <w:p w:rsidR="00C83F3E" w:rsidRPr="00CB2032" w:rsidRDefault="00C83F3E" w:rsidP="00093F24">
            <w:pPr>
              <w:spacing w:before="20" w:after="20"/>
              <w:jc w:val="both"/>
              <w:rPr>
                <w:rFonts w:ascii="Arial" w:hAnsi="Arial" w:cs="Arial"/>
              </w:rPr>
            </w:pPr>
          </w:p>
        </w:tc>
        <w:tc>
          <w:tcPr>
            <w:tcW w:w="1987" w:type="dxa"/>
            <w:tcBorders>
              <w:top w:val="single" w:sz="4" w:space="0" w:color="auto"/>
              <w:left w:val="single" w:sz="4" w:space="0" w:color="auto"/>
              <w:bottom w:val="single" w:sz="4" w:space="0" w:color="auto"/>
              <w:right w:val="single" w:sz="4" w:space="0" w:color="BFBFBF"/>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n.a.</w:t>
            </w:r>
          </w:p>
        </w:tc>
      </w:tr>
      <w:tr w:rsidR="00C83F3E" w:rsidRPr="00CB2032" w:rsidTr="00093F24">
        <w:trPr>
          <w:cantSplit/>
        </w:trPr>
        <w:tc>
          <w:tcPr>
            <w:tcW w:w="1828" w:type="dxa"/>
            <w:tcBorders>
              <w:top w:val="single" w:sz="4" w:space="0" w:color="auto"/>
              <w:left w:val="single" w:sz="4" w:space="0" w:color="BFBFBF"/>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lastRenderedPageBreak/>
              <w:t>Curse neregulate din culpa Operatorului.</w:t>
            </w:r>
          </w:p>
        </w:tc>
        <w:tc>
          <w:tcPr>
            <w:tcW w:w="3105" w:type="dxa"/>
            <w:tcBorders>
              <w:top w:val="single" w:sz="4" w:space="0" w:color="auto"/>
              <w:left w:val="single" w:sz="4" w:space="0" w:color="auto"/>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Plată de 100% din lungimea în kilometri relevanţi  ai cursei, în conformitate cu preţul unitar per km. Operator plătit numai până la nivelul maxim, prevăzut în Anexa 12, indicatorul 1.</w:t>
            </w:r>
          </w:p>
        </w:tc>
        <w:tc>
          <w:tcPr>
            <w:tcW w:w="1756" w:type="dxa"/>
            <w:tcBorders>
              <w:top w:val="single" w:sz="4" w:space="0" w:color="auto"/>
              <w:left w:val="single" w:sz="4" w:space="0" w:color="auto"/>
              <w:bottom w:val="single" w:sz="4" w:space="0" w:color="auto"/>
              <w:right w:val="single" w:sz="4" w:space="0" w:color="auto"/>
            </w:tcBorders>
          </w:tcPr>
          <w:p w:rsidR="00C83F3E" w:rsidRPr="00CB2032" w:rsidRDefault="00C83F3E" w:rsidP="00093F24">
            <w:pPr>
              <w:spacing w:before="20" w:after="20"/>
              <w:jc w:val="both"/>
              <w:rPr>
                <w:rFonts w:ascii="Arial" w:hAnsi="Arial" w:cs="Arial"/>
              </w:rPr>
            </w:pPr>
          </w:p>
        </w:tc>
        <w:tc>
          <w:tcPr>
            <w:tcW w:w="1987" w:type="dxa"/>
            <w:tcBorders>
              <w:top w:val="single" w:sz="4" w:space="0" w:color="auto"/>
              <w:left w:val="single" w:sz="4" w:space="0" w:color="auto"/>
              <w:bottom w:val="single" w:sz="4" w:space="0" w:color="auto"/>
              <w:right w:val="single" w:sz="4" w:space="0" w:color="BFBFBF"/>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În funcţie de nivel, penalizare calculată în conformitate cu anexa 12, indicatorul 1.</w:t>
            </w:r>
          </w:p>
        </w:tc>
      </w:tr>
      <w:tr w:rsidR="00C83F3E" w:rsidRPr="00CB2032" w:rsidTr="00093F24">
        <w:trPr>
          <w:cantSplit/>
        </w:trPr>
        <w:tc>
          <w:tcPr>
            <w:tcW w:w="1828" w:type="dxa"/>
            <w:tcBorders>
              <w:top w:val="single" w:sz="4" w:space="0" w:color="auto"/>
              <w:left w:val="single" w:sz="4" w:space="0" w:color="BFBFBF"/>
              <w:bottom w:val="single" w:sz="4" w:space="0" w:color="auto"/>
              <w:right w:val="single" w:sz="4" w:space="0" w:color="auto"/>
            </w:tcBorders>
          </w:tcPr>
          <w:p w:rsidR="00C83F3E" w:rsidRPr="00CB2032" w:rsidRDefault="00C83F3E" w:rsidP="00093F24">
            <w:pPr>
              <w:jc w:val="both"/>
              <w:rPr>
                <w:rFonts w:ascii="Arial" w:hAnsi="Arial" w:cs="Arial"/>
                <w:lang w:eastAsia="fr-FR"/>
              </w:rPr>
            </w:pPr>
            <w:r w:rsidRPr="00CB2032">
              <w:rPr>
                <w:rFonts w:ascii="Arial" w:hAnsi="Arial" w:cs="Arial"/>
                <w:lang w:eastAsia="fr-FR"/>
              </w:rPr>
              <w:t>Curse neregulate fără a se datora culpei Operatorului</w:t>
            </w:r>
          </w:p>
        </w:tc>
        <w:tc>
          <w:tcPr>
            <w:tcW w:w="3105" w:type="dxa"/>
            <w:tcBorders>
              <w:top w:val="single" w:sz="4" w:space="0" w:color="auto"/>
              <w:left w:val="single" w:sz="4" w:space="0" w:color="auto"/>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Plată de 100% din lungimea în kilometri relevanţi  ai cursei, în conformitate cu preţul unitar per km</w:t>
            </w:r>
          </w:p>
        </w:tc>
        <w:tc>
          <w:tcPr>
            <w:tcW w:w="1756" w:type="dxa"/>
            <w:tcBorders>
              <w:top w:val="single" w:sz="4" w:space="0" w:color="auto"/>
              <w:left w:val="single" w:sz="4" w:space="0" w:color="auto"/>
              <w:bottom w:val="single" w:sz="4" w:space="0" w:color="auto"/>
              <w:right w:val="single" w:sz="4" w:space="0" w:color="auto"/>
            </w:tcBorders>
          </w:tcPr>
          <w:p w:rsidR="00C83F3E" w:rsidRPr="00CB2032" w:rsidRDefault="00C83F3E" w:rsidP="00093F24">
            <w:pPr>
              <w:spacing w:before="20" w:after="20"/>
              <w:jc w:val="both"/>
              <w:rPr>
                <w:rFonts w:ascii="Arial" w:hAnsi="Arial" w:cs="Arial"/>
              </w:rPr>
            </w:pPr>
          </w:p>
        </w:tc>
        <w:tc>
          <w:tcPr>
            <w:tcW w:w="1987" w:type="dxa"/>
            <w:tcBorders>
              <w:top w:val="single" w:sz="4" w:space="0" w:color="auto"/>
              <w:left w:val="single" w:sz="4" w:space="0" w:color="auto"/>
              <w:bottom w:val="single" w:sz="4" w:space="0" w:color="auto"/>
              <w:right w:val="single" w:sz="4" w:space="0" w:color="BFBFBF"/>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n.a.</w:t>
            </w:r>
          </w:p>
        </w:tc>
      </w:tr>
      <w:tr w:rsidR="00C83F3E" w:rsidRPr="00CB2032" w:rsidTr="00093F24">
        <w:trPr>
          <w:cantSplit/>
        </w:trPr>
        <w:tc>
          <w:tcPr>
            <w:tcW w:w="1828" w:type="dxa"/>
            <w:tcBorders>
              <w:top w:val="single" w:sz="4" w:space="0" w:color="auto"/>
              <w:left w:val="single" w:sz="4" w:space="0" w:color="BFBFBF"/>
              <w:bottom w:val="single" w:sz="4" w:space="0" w:color="auto"/>
              <w:right w:val="single" w:sz="4" w:space="0" w:color="auto"/>
            </w:tcBorders>
          </w:tcPr>
          <w:p w:rsidR="00C83F3E" w:rsidRPr="00CB2032" w:rsidRDefault="00C83F3E" w:rsidP="00093F24">
            <w:pPr>
              <w:jc w:val="both"/>
              <w:rPr>
                <w:rFonts w:ascii="Arial" w:hAnsi="Arial" w:cs="Arial"/>
              </w:rPr>
            </w:pPr>
            <w:r w:rsidRPr="00CB2032">
              <w:rPr>
                <w:rFonts w:ascii="Arial" w:hAnsi="Arial" w:cs="Arial"/>
              </w:rPr>
              <w:t>Curse neefectuate din culpa Operatorului</w:t>
            </w:r>
          </w:p>
        </w:tc>
        <w:tc>
          <w:tcPr>
            <w:tcW w:w="3105" w:type="dxa"/>
            <w:tcBorders>
              <w:top w:val="single" w:sz="4" w:space="0" w:color="auto"/>
              <w:left w:val="single" w:sz="4" w:space="0" w:color="auto"/>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Nu se plăteşte</w:t>
            </w:r>
          </w:p>
        </w:tc>
        <w:tc>
          <w:tcPr>
            <w:tcW w:w="1756" w:type="dxa"/>
            <w:tcBorders>
              <w:top w:val="single" w:sz="4" w:space="0" w:color="auto"/>
              <w:left w:val="single" w:sz="4" w:space="0" w:color="auto"/>
              <w:bottom w:val="single" w:sz="4" w:space="0" w:color="auto"/>
              <w:right w:val="single" w:sz="4" w:space="0" w:color="auto"/>
            </w:tcBorders>
          </w:tcPr>
          <w:p w:rsidR="00C83F3E" w:rsidRPr="00CB2032" w:rsidRDefault="00C83F3E" w:rsidP="00093F24">
            <w:pPr>
              <w:spacing w:before="20" w:after="20"/>
              <w:jc w:val="both"/>
              <w:rPr>
                <w:rFonts w:ascii="Arial" w:hAnsi="Arial" w:cs="Arial"/>
              </w:rPr>
            </w:pPr>
          </w:p>
        </w:tc>
        <w:tc>
          <w:tcPr>
            <w:tcW w:w="1987" w:type="dxa"/>
            <w:tcBorders>
              <w:top w:val="single" w:sz="4" w:space="0" w:color="auto"/>
              <w:left w:val="single" w:sz="4" w:space="0" w:color="auto"/>
              <w:bottom w:val="single" w:sz="4" w:space="0" w:color="auto"/>
              <w:right w:val="single" w:sz="4" w:space="0" w:color="BFBFBF"/>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În funcţie de nivel, penalizare calculată în conformitate cu anexa 12, indicatorul 1.</w:t>
            </w:r>
          </w:p>
        </w:tc>
      </w:tr>
      <w:tr w:rsidR="00C83F3E" w:rsidRPr="00CB2032" w:rsidTr="00093F24">
        <w:trPr>
          <w:cantSplit/>
        </w:trPr>
        <w:tc>
          <w:tcPr>
            <w:tcW w:w="1828" w:type="dxa"/>
            <w:tcBorders>
              <w:top w:val="single" w:sz="4" w:space="0" w:color="auto"/>
              <w:left w:val="single" w:sz="4" w:space="0" w:color="BFBFBF"/>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Curse neefectuate din culpa Operatorului, pe acelaşi traseu pentru mai mult de 24 de ore</w:t>
            </w:r>
          </w:p>
        </w:tc>
        <w:tc>
          <w:tcPr>
            <w:tcW w:w="3105" w:type="dxa"/>
            <w:tcBorders>
              <w:top w:val="single" w:sz="4" w:space="0" w:color="auto"/>
              <w:left w:val="single" w:sz="4" w:space="0" w:color="auto"/>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Nu se plăteşte</w:t>
            </w:r>
          </w:p>
        </w:tc>
        <w:tc>
          <w:tcPr>
            <w:tcW w:w="1756" w:type="dxa"/>
            <w:tcBorders>
              <w:top w:val="single" w:sz="4" w:space="0" w:color="auto"/>
              <w:left w:val="single" w:sz="4" w:space="0" w:color="auto"/>
              <w:bottom w:val="single" w:sz="4" w:space="0" w:color="auto"/>
              <w:right w:val="single" w:sz="4" w:space="0" w:color="auto"/>
            </w:tcBorders>
          </w:tcPr>
          <w:p w:rsidR="00C83F3E" w:rsidRPr="00CB2032" w:rsidRDefault="00C83F3E" w:rsidP="00093F24">
            <w:pPr>
              <w:spacing w:before="20" w:after="20"/>
              <w:jc w:val="both"/>
              <w:rPr>
                <w:rFonts w:ascii="Arial" w:hAnsi="Arial" w:cs="Arial"/>
              </w:rPr>
            </w:pPr>
          </w:p>
        </w:tc>
        <w:tc>
          <w:tcPr>
            <w:tcW w:w="1987" w:type="dxa"/>
            <w:tcBorders>
              <w:top w:val="single" w:sz="4" w:space="0" w:color="auto"/>
              <w:left w:val="single" w:sz="4" w:space="0" w:color="auto"/>
              <w:bottom w:val="single" w:sz="4" w:space="0" w:color="auto"/>
              <w:right w:val="single" w:sz="4" w:space="0" w:color="BFBFBF"/>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În funcţie de nivel, penalizare calculată în conformitate cu anexa 12, indicatorul 2.</w:t>
            </w:r>
          </w:p>
        </w:tc>
      </w:tr>
      <w:tr w:rsidR="00C83F3E" w:rsidRPr="00CB2032" w:rsidTr="00093F24">
        <w:trPr>
          <w:cantSplit/>
        </w:trPr>
        <w:tc>
          <w:tcPr>
            <w:tcW w:w="1828" w:type="dxa"/>
            <w:tcBorders>
              <w:top w:val="single" w:sz="4" w:space="0" w:color="auto"/>
              <w:left w:val="single" w:sz="4" w:space="0" w:color="BFBFBF"/>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Curse neefectuate fără a se datora culpei Operatorului</w:t>
            </w:r>
          </w:p>
        </w:tc>
        <w:tc>
          <w:tcPr>
            <w:tcW w:w="3105" w:type="dxa"/>
            <w:tcBorders>
              <w:top w:val="single" w:sz="4" w:space="0" w:color="auto"/>
              <w:left w:val="single" w:sz="4" w:space="0" w:color="auto"/>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Plată de 100% din lungimea în kilometri relevanţi  ai cursei, în conformitate cu preţul unitar per km</w:t>
            </w:r>
          </w:p>
        </w:tc>
        <w:tc>
          <w:tcPr>
            <w:tcW w:w="1756" w:type="dxa"/>
            <w:tcBorders>
              <w:top w:val="single" w:sz="4" w:space="0" w:color="auto"/>
              <w:left w:val="single" w:sz="4" w:space="0" w:color="auto"/>
              <w:bottom w:val="single" w:sz="4" w:space="0" w:color="auto"/>
              <w:right w:val="single" w:sz="4" w:space="0" w:color="auto"/>
            </w:tcBorders>
          </w:tcPr>
          <w:p w:rsidR="00C83F3E" w:rsidRPr="00CB2032" w:rsidRDefault="00C83F3E" w:rsidP="00093F24">
            <w:pPr>
              <w:spacing w:before="20" w:after="20"/>
              <w:jc w:val="both"/>
              <w:rPr>
                <w:rFonts w:ascii="Arial" w:hAnsi="Arial" w:cs="Arial"/>
              </w:rPr>
            </w:pPr>
          </w:p>
        </w:tc>
        <w:tc>
          <w:tcPr>
            <w:tcW w:w="1987" w:type="dxa"/>
            <w:tcBorders>
              <w:top w:val="single" w:sz="4" w:space="0" w:color="auto"/>
              <w:left w:val="single" w:sz="4" w:space="0" w:color="auto"/>
              <w:bottom w:val="single" w:sz="4" w:space="0" w:color="auto"/>
              <w:right w:val="single" w:sz="4" w:space="0" w:color="BFBFBF"/>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n.a.</w:t>
            </w:r>
          </w:p>
        </w:tc>
      </w:tr>
      <w:tr w:rsidR="00C83F3E" w:rsidRPr="00CB2032" w:rsidTr="00093F24">
        <w:trPr>
          <w:cantSplit/>
        </w:trPr>
        <w:tc>
          <w:tcPr>
            <w:tcW w:w="1828" w:type="dxa"/>
            <w:tcBorders>
              <w:top w:val="single" w:sz="4" w:space="0" w:color="auto"/>
              <w:left w:val="single" w:sz="4" w:space="0" w:color="BFBFBF"/>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Curse efectuate parţial fără a se datora culpei Operatorului</w:t>
            </w:r>
          </w:p>
        </w:tc>
        <w:tc>
          <w:tcPr>
            <w:tcW w:w="3105" w:type="dxa"/>
            <w:tcBorders>
              <w:top w:val="single" w:sz="4" w:space="0" w:color="auto"/>
              <w:left w:val="single" w:sz="4" w:space="0" w:color="auto"/>
              <w:bottom w:val="single" w:sz="4" w:space="0" w:color="auto"/>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Plată de 50% din lungimea în kilometri relevanţi  ai cursei în conformitate cu preţul unitar per km</w:t>
            </w:r>
          </w:p>
        </w:tc>
        <w:tc>
          <w:tcPr>
            <w:tcW w:w="1756" w:type="dxa"/>
            <w:tcBorders>
              <w:top w:val="single" w:sz="4" w:space="0" w:color="auto"/>
              <w:left w:val="single" w:sz="4" w:space="0" w:color="auto"/>
              <w:bottom w:val="single" w:sz="4" w:space="0" w:color="auto"/>
              <w:right w:val="single" w:sz="4" w:space="0" w:color="auto"/>
            </w:tcBorders>
          </w:tcPr>
          <w:p w:rsidR="00C83F3E" w:rsidRPr="00CB2032" w:rsidRDefault="00C83F3E" w:rsidP="00093F24">
            <w:pPr>
              <w:spacing w:before="20" w:after="20"/>
              <w:jc w:val="both"/>
              <w:rPr>
                <w:rFonts w:ascii="Arial" w:hAnsi="Arial" w:cs="Arial"/>
              </w:rPr>
            </w:pPr>
          </w:p>
        </w:tc>
        <w:tc>
          <w:tcPr>
            <w:tcW w:w="1987" w:type="dxa"/>
            <w:tcBorders>
              <w:top w:val="single" w:sz="4" w:space="0" w:color="auto"/>
              <w:left w:val="single" w:sz="4" w:space="0" w:color="auto"/>
              <w:bottom w:val="single" w:sz="4" w:space="0" w:color="auto"/>
              <w:right w:val="single" w:sz="4" w:space="0" w:color="BFBFBF"/>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n.a.</w:t>
            </w:r>
          </w:p>
        </w:tc>
      </w:tr>
      <w:tr w:rsidR="00C83F3E" w:rsidRPr="00CB2032" w:rsidTr="00093F24">
        <w:trPr>
          <w:cantSplit/>
        </w:trPr>
        <w:tc>
          <w:tcPr>
            <w:tcW w:w="1828" w:type="dxa"/>
            <w:tcBorders>
              <w:top w:val="single" w:sz="4" w:space="0" w:color="auto"/>
              <w:left w:val="single" w:sz="4" w:space="0" w:color="BFBFBF"/>
              <w:bottom w:val="single" w:sz="4" w:space="0" w:color="BFBFBF"/>
              <w:right w:val="single" w:sz="4" w:space="0" w:color="auto"/>
            </w:tcBorders>
            <w:vAlign w:val="center"/>
          </w:tcPr>
          <w:p w:rsidR="00C83F3E" w:rsidRPr="00CB2032" w:rsidRDefault="00C83F3E" w:rsidP="00093F24">
            <w:pPr>
              <w:spacing w:before="20" w:after="20"/>
              <w:jc w:val="both"/>
              <w:rPr>
                <w:rFonts w:ascii="Arial" w:hAnsi="Arial" w:cs="Arial"/>
              </w:rPr>
            </w:pPr>
            <w:r w:rsidRPr="00CB2032">
              <w:rPr>
                <w:rFonts w:ascii="Arial" w:hAnsi="Arial" w:cs="Arial"/>
              </w:rPr>
              <w:t xml:space="preserve">TOTAL </w:t>
            </w:r>
          </w:p>
        </w:tc>
        <w:tc>
          <w:tcPr>
            <w:tcW w:w="3105" w:type="dxa"/>
            <w:tcBorders>
              <w:top w:val="single" w:sz="4" w:space="0" w:color="auto"/>
              <w:left w:val="single" w:sz="4" w:space="0" w:color="auto"/>
              <w:bottom w:val="single" w:sz="4" w:space="0" w:color="BFBFBF"/>
              <w:right w:val="single" w:sz="4" w:space="0" w:color="auto"/>
            </w:tcBorders>
            <w:vAlign w:val="center"/>
          </w:tcPr>
          <w:p w:rsidR="00C83F3E" w:rsidRPr="00CB2032" w:rsidRDefault="00C83F3E" w:rsidP="00093F24">
            <w:pPr>
              <w:spacing w:before="20" w:after="20"/>
              <w:jc w:val="both"/>
              <w:rPr>
                <w:rFonts w:ascii="Arial" w:hAnsi="Arial" w:cs="Arial"/>
              </w:rPr>
            </w:pPr>
          </w:p>
        </w:tc>
        <w:tc>
          <w:tcPr>
            <w:tcW w:w="1756" w:type="dxa"/>
            <w:tcBorders>
              <w:top w:val="single" w:sz="4" w:space="0" w:color="auto"/>
              <w:left w:val="single" w:sz="4" w:space="0" w:color="auto"/>
              <w:bottom w:val="single" w:sz="4" w:space="0" w:color="BFBFBF"/>
              <w:right w:val="single" w:sz="4" w:space="0" w:color="auto"/>
            </w:tcBorders>
          </w:tcPr>
          <w:p w:rsidR="00C83F3E" w:rsidRPr="00CB2032" w:rsidRDefault="00C83F3E" w:rsidP="00093F24">
            <w:pPr>
              <w:spacing w:before="20" w:after="20"/>
              <w:jc w:val="both"/>
              <w:rPr>
                <w:rFonts w:ascii="Arial" w:hAnsi="Arial" w:cs="Arial"/>
              </w:rPr>
            </w:pPr>
          </w:p>
        </w:tc>
        <w:tc>
          <w:tcPr>
            <w:tcW w:w="1987" w:type="dxa"/>
            <w:tcBorders>
              <w:top w:val="single" w:sz="4" w:space="0" w:color="auto"/>
              <w:left w:val="single" w:sz="4" w:space="0" w:color="auto"/>
              <w:bottom w:val="single" w:sz="4" w:space="0" w:color="BFBFBF"/>
              <w:right w:val="single" w:sz="4" w:space="0" w:color="BFBFBF"/>
            </w:tcBorders>
            <w:vAlign w:val="center"/>
          </w:tcPr>
          <w:p w:rsidR="00C83F3E" w:rsidRPr="00CB2032" w:rsidRDefault="00C83F3E" w:rsidP="00093F24">
            <w:pPr>
              <w:spacing w:before="20" w:after="20"/>
              <w:jc w:val="both"/>
              <w:rPr>
                <w:rFonts w:ascii="Arial" w:hAnsi="Arial" w:cs="Arial"/>
              </w:rPr>
            </w:pPr>
          </w:p>
        </w:tc>
      </w:tr>
    </w:tbl>
    <w:p w:rsidR="00C83F3E" w:rsidRPr="00CB2032" w:rsidRDefault="00C83F3E" w:rsidP="00C83F3E">
      <w:pPr>
        <w:jc w:val="both"/>
        <w:rPr>
          <w:rFonts w:ascii="Arial" w:hAnsi="Arial" w:cs="Arial"/>
          <w:highlight w:val="cyan"/>
        </w:rPr>
      </w:pPr>
    </w:p>
    <w:p w:rsidR="00C83F3E" w:rsidRPr="00CB2032" w:rsidRDefault="00C83F3E" w:rsidP="00C83F3E">
      <w:pPr>
        <w:jc w:val="both"/>
        <w:rPr>
          <w:rFonts w:ascii="Arial" w:hAnsi="Arial" w:cs="Arial"/>
        </w:rPr>
      </w:pPr>
      <w:r w:rsidRPr="00CB2032">
        <w:rPr>
          <w:rFonts w:ascii="Arial" w:hAnsi="Arial" w:cs="Arial"/>
        </w:rPr>
        <w:tab/>
      </w:r>
      <w:r w:rsidR="00ED0621" w:rsidRPr="00CB2032">
        <w:rPr>
          <w:rFonts w:ascii="Arial" w:hAnsi="Arial" w:cs="Arial"/>
        </w:rPr>
        <w:t>Pe lângă</w:t>
      </w:r>
      <w:r w:rsidRPr="00CB2032">
        <w:rPr>
          <w:rFonts w:ascii="Arial" w:hAnsi="Arial" w:cs="Arial"/>
        </w:rPr>
        <w:t xml:space="preserve"> Sistem</w:t>
      </w:r>
      <w:r w:rsidR="00ED0621" w:rsidRPr="00CB2032">
        <w:rPr>
          <w:rFonts w:ascii="Arial" w:hAnsi="Arial" w:cs="Arial"/>
        </w:rPr>
        <w:t>ul</w:t>
      </w:r>
      <w:r w:rsidRPr="00CB2032">
        <w:rPr>
          <w:rFonts w:ascii="Arial" w:hAnsi="Arial" w:cs="Arial"/>
        </w:rPr>
        <w:t xml:space="preserve"> automat de management al traficului, </w:t>
      </w:r>
      <w:r w:rsidR="00ED0621" w:rsidRPr="00CB2032">
        <w:rPr>
          <w:rFonts w:ascii="Arial" w:hAnsi="Arial" w:cs="Arial"/>
        </w:rPr>
        <w:t>autoritatea contractantă poate evalua modul</w:t>
      </w:r>
      <w:r w:rsidRPr="00CB2032">
        <w:rPr>
          <w:rFonts w:ascii="Arial" w:hAnsi="Arial" w:cs="Arial"/>
        </w:rPr>
        <w:t xml:space="preserve"> de realizare a Programului de Transpo</w:t>
      </w:r>
      <w:r w:rsidR="00ED0621" w:rsidRPr="00CB2032">
        <w:rPr>
          <w:rFonts w:ascii="Arial" w:hAnsi="Arial" w:cs="Arial"/>
        </w:rPr>
        <w:t>rt al Operatorului</w:t>
      </w:r>
      <w:r w:rsidRPr="00CB2032">
        <w:rPr>
          <w:rFonts w:ascii="Arial" w:hAnsi="Arial" w:cs="Arial"/>
        </w:rPr>
        <w:t xml:space="preserve"> în modul următor:</w:t>
      </w:r>
    </w:p>
    <w:p w:rsidR="00C83F3E" w:rsidRPr="00CB2032" w:rsidRDefault="00C83F3E" w:rsidP="00C83F3E">
      <w:pPr>
        <w:jc w:val="both"/>
        <w:rPr>
          <w:rFonts w:ascii="Arial" w:hAnsi="Arial" w:cs="Arial"/>
        </w:rPr>
      </w:pPr>
      <w:r w:rsidRPr="00CB2032">
        <w:rPr>
          <w:rFonts w:ascii="Arial" w:hAnsi="Arial" w:cs="Arial"/>
        </w:rPr>
        <w:t>a. Verificarea prin sondaj a ieşirilor şi intrărilor programate din /în depouri/autobaze, pentru conformitatea parcului circulant realizat  cu cel programat și raportat.</w:t>
      </w:r>
    </w:p>
    <w:p w:rsidR="00C83F3E" w:rsidRPr="00CB2032" w:rsidRDefault="00C83F3E" w:rsidP="00C83F3E">
      <w:pPr>
        <w:jc w:val="both"/>
        <w:rPr>
          <w:rFonts w:ascii="Arial" w:hAnsi="Arial" w:cs="Arial"/>
        </w:rPr>
      </w:pPr>
      <w:r w:rsidRPr="00CB2032">
        <w:rPr>
          <w:rFonts w:ascii="Arial" w:hAnsi="Arial" w:cs="Arial"/>
        </w:rPr>
        <w:t>b. Verificarea prin sondaj a modului de confirmare a curselor la capetele de linii.</w:t>
      </w:r>
    </w:p>
    <w:p w:rsidR="00C83F3E" w:rsidRPr="00CB2032" w:rsidRDefault="00C83F3E" w:rsidP="00C83F3E">
      <w:pPr>
        <w:jc w:val="both"/>
        <w:rPr>
          <w:rFonts w:ascii="Arial" w:hAnsi="Arial" w:cs="Arial"/>
        </w:rPr>
      </w:pPr>
      <w:r w:rsidRPr="00CB2032">
        <w:rPr>
          <w:rFonts w:ascii="Arial" w:hAnsi="Arial" w:cs="Arial"/>
        </w:rPr>
        <w:t xml:space="preserve">c. Verificarea prin sondaj a plecărilor ritmice în traseu (evitarea circulaţiei ”în pachete” de vehicule). </w:t>
      </w:r>
    </w:p>
    <w:p w:rsidR="00C83F3E" w:rsidRPr="00CB2032" w:rsidRDefault="00C83F3E" w:rsidP="00C83F3E">
      <w:pPr>
        <w:jc w:val="both"/>
        <w:rPr>
          <w:rFonts w:ascii="Arial" w:hAnsi="Arial" w:cs="Arial"/>
        </w:rPr>
      </w:pPr>
      <w:r w:rsidRPr="00CB2032">
        <w:rPr>
          <w:rFonts w:ascii="Arial" w:hAnsi="Arial" w:cs="Arial"/>
        </w:rPr>
        <w:lastRenderedPageBreak/>
        <w:t>d. Verificarea prin sondaj a aderenţei prestaţiei efective la Programul de transport în staţiile de plecare, intermediare şi terminus, în conformitate cu orarele afişate şi asumate de către Operator.</w:t>
      </w:r>
    </w:p>
    <w:p w:rsidR="00C83F3E" w:rsidRPr="00CB2032" w:rsidRDefault="00C83F3E" w:rsidP="00C83F3E">
      <w:pPr>
        <w:jc w:val="both"/>
        <w:rPr>
          <w:rFonts w:ascii="Arial" w:hAnsi="Arial" w:cs="Arial"/>
        </w:rPr>
      </w:pPr>
      <w:r w:rsidRPr="00CB2032">
        <w:rPr>
          <w:rFonts w:ascii="Arial" w:hAnsi="Arial" w:cs="Arial"/>
        </w:rPr>
        <w:t>e. Verificarea prin sondaj a ieşirilor neprogramate din traseu.</w:t>
      </w:r>
    </w:p>
    <w:p w:rsidR="00C83F3E" w:rsidRPr="00CB2032" w:rsidRDefault="00C83F3E" w:rsidP="00C83F3E">
      <w:pPr>
        <w:jc w:val="both"/>
        <w:rPr>
          <w:rFonts w:ascii="Arial" w:hAnsi="Arial" w:cs="Arial"/>
        </w:rPr>
      </w:pPr>
      <w:r w:rsidRPr="00CB2032">
        <w:rPr>
          <w:rFonts w:ascii="Arial" w:hAnsi="Arial" w:cs="Arial"/>
        </w:rPr>
        <w:t xml:space="preserve">f. Evaluarea și analiza incidentelor în trafic, pe teren şi cât mai repede faţă de momentul producerii lor, pentru stabilirea responsabilităţilor şi a consecinţelor asupra formulelor de plată a Operatorului pentru prestaţia efectiv realizată.  </w:t>
      </w:r>
    </w:p>
    <w:p w:rsidR="00C83F3E" w:rsidRPr="00CB2032" w:rsidRDefault="00C83F3E" w:rsidP="00C83F3E">
      <w:pPr>
        <w:jc w:val="both"/>
        <w:rPr>
          <w:rFonts w:ascii="Arial" w:hAnsi="Arial" w:cs="Arial"/>
        </w:rPr>
      </w:pPr>
      <w:r w:rsidRPr="00CB2032">
        <w:rPr>
          <w:rFonts w:ascii="Arial" w:hAnsi="Arial" w:cs="Arial"/>
        </w:rPr>
        <w:t xml:space="preserve">g. Monitorizarea permanentă a funcţionalităţii semafoarelor din intersecţiile străbătute de traseele transportului public, sau care sunt situate în afara traseelor, dar influenţează relevant circulaţia în acele intersecţii şi realizarea de rapoarte lunare pentru confruntarea cu raportările Operatorului. </w:t>
      </w:r>
    </w:p>
    <w:p w:rsidR="00C83F3E" w:rsidRPr="00CB2032" w:rsidRDefault="00C83F3E" w:rsidP="00C83F3E">
      <w:pPr>
        <w:jc w:val="both"/>
        <w:rPr>
          <w:rFonts w:ascii="Arial" w:hAnsi="Arial" w:cs="Arial"/>
        </w:rPr>
      </w:pPr>
      <w:r w:rsidRPr="00CB2032">
        <w:rPr>
          <w:rFonts w:ascii="Arial" w:hAnsi="Arial" w:cs="Arial"/>
        </w:rPr>
        <w:t xml:space="preserve">h. Monitorizarea permanentă a stării infrastructurii rutiere (zăpadă, polei, avarii la reţelele urbane, lucrări accidentale şi neprevăzute, etc.) utilizate de către transportul public şi realizarea de rapoarte lunare pentru confruntarea cu raportările Operatorului. </w:t>
      </w:r>
    </w:p>
    <w:p w:rsidR="00C83F3E" w:rsidRPr="00CB2032" w:rsidRDefault="00C83F3E" w:rsidP="00C83F3E">
      <w:pPr>
        <w:jc w:val="both"/>
        <w:rPr>
          <w:rFonts w:ascii="Arial" w:hAnsi="Arial" w:cs="Arial"/>
        </w:rPr>
      </w:pPr>
      <w:r w:rsidRPr="00CB2032">
        <w:rPr>
          <w:rFonts w:ascii="Arial" w:hAnsi="Arial" w:cs="Arial"/>
        </w:rPr>
        <w:t>i. Confruntarea şi medierea rapoartelor Operatorului cu cele ale Autorităţii contractante se va realiza în primele 10 zile de la depunerea primelor. În cazul menţinerii diferenţelor, sumele în dispută vor fi depuse de către Autoritate într-un cont separat şi blocat până la primirea concluziilor unui audit independent realizat cel târziu odată la 6 luni.</w:t>
      </w:r>
    </w:p>
    <w:p w:rsidR="00F31ACC" w:rsidRPr="00CB2032" w:rsidRDefault="00F31ACC">
      <w:pPr>
        <w:rPr>
          <w:rFonts w:ascii="Arial" w:hAnsi="Arial" w:cs="Arial"/>
        </w:rPr>
      </w:pPr>
    </w:p>
    <w:sectPr w:rsidR="00F31ACC" w:rsidRPr="00CB2032" w:rsidSect="00AE433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761" w:rsidRDefault="005C6761" w:rsidP="005C6761">
      <w:r>
        <w:separator/>
      </w:r>
    </w:p>
  </w:endnote>
  <w:endnote w:type="continuationSeparator" w:id="0">
    <w:p w:rsidR="005C6761" w:rsidRDefault="005C6761" w:rsidP="005C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61" w:rsidRDefault="005C6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61" w:rsidRDefault="005C67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090003"/>
      <w:docPartObj>
        <w:docPartGallery w:val="Page Numbers (Bottom of Page)"/>
        <w:docPartUnique/>
      </w:docPartObj>
    </w:sdtPr>
    <w:sdtEndPr>
      <w:rPr>
        <w:noProof/>
      </w:rPr>
    </w:sdtEndPr>
    <w:sdtContent>
      <w:bookmarkStart w:id="1" w:name="_GoBack" w:displacedByCustomXml="prev"/>
      <w:bookmarkEnd w:id="1" w:displacedByCustomXml="prev"/>
      <w:p w:rsidR="005C6761" w:rsidRDefault="005C676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C6761" w:rsidRDefault="005C6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761" w:rsidRDefault="005C6761" w:rsidP="005C6761">
      <w:r>
        <w:separator/>
      </w:r>
    </w:p>
  </w:footnote>
  <w:footnote w:type="continuationSeparator" w:id="0">
    <w:p w:rsidR="005C6761" w:rsidRDefault="005C6761" w:rsidP="005C6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61" w:rsidRDefault="005C6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61" w:rsidRDefault="005C6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761" w:rsidRDefault="005C6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1F33"/>
    <w:multiLevelType w:val="multilevel"/>
    <w:tmpl w:val="152EF60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026118A"/>
    <w:multiLevelType w:val="multilevel"/>
    <w:tmpl w:val="5B321036"/>
    <w:lvl w:ilvl="0">
      <w:start w:val="1"/>
      <w:numFmt w:val="upperRoman"/>
      <w:lvlText w:val="%1."/>
      <w:lvlJc w:val="righ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35F0669E"/>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6D5F1F76"/>
    <w:multiLevelType w:val="hybridMultilevel"/>
    <w:tmpl w:val="69E876A2"/>
    <w:lvl w:ilvl="0" w:tplc="88968782">
      <w:start w:val="1"/>
      <w:numFmt w:val="upperRoman"/>
      <w:lvlText w:val="%1."/>
      <w:lvlJc w:val="right"/>
      <w:pPr>
        <w:ind w:left="1080" w:hanging="360"/>
      </w:pPr>
      <w:rPr>
        <w:rFonts w:cs="Times New Roman"/>
      </w:rPr>
    </w:lvl>
    <w:lvl w:ilvl="1" w:tplc="F918D6C0">
      <w:start w:val="1"/>
      <w:numFmt w:val="lowerLetter"/>
      <w:lvlText w:val="%2."/>
      <w:lvlJc w:val="left"/>
      <w:pPr>
        <w:ind w:left="1800" w:hanging="360"/>
      </w:pPr>
      <w:rPr>
        <w:rFonts w:cs="Times New Roman"/>
      </w:rPr>
    </w:lvl>
    <w:lvl w:ilvl="2" w:tplc="1AF81F9E">
      <w:start w:val="1"/>
      <w:numFmt w:val="lowerRoman"/>
      <w:lvlText w:val="%3."/>
      <w:lvlJc w:val="right"/>
      <w:pPr>
        <w:ind w:left="2520" w:hanging="180"/>
      </w:pPr>
      <w:rPr>
        <w:rFonts w:cs="Times New Roman"/>
      </w:rPr>
    </w:lvl>
    <w:lvl w:ilvl="3" w:tplc="4EACA6A0">
      <w:start w:val="1"/>
      <w:numFmt w:val="decimal"/>
      <w:lvlText w:val="%4."/>
      <w:lvlJc w:val="left"/>
      <w:pPr>
        <w:ind w:left="3240" w:hanging="360"/>
      </w:pPr>
      <w:rPr>
        <w:rFonts w:cs="Times New Roman"/>
      </w:rPr>
    </w:lvl>
    <w:lvl w:ilvl="4" w:tplc="E05E28CC">
      <w:start w:val="1"/>
      <w:numFmt w:val="lowerLetter"/>
      <w:lvlText w:val="%5."/>
      <w:lvlJc w:val="left"/>
      <w:pPr>
        <w:ind w:left="3960" w:hanging="360"/>
      </w:pPr>
      <w:rPr>
        <w:rFonts w:cs="Times New Roman"/>
      </w:rPr>
    </w:lvl>
    <w:lvl w:ilvl="5" w:tplc="621413F0">
      <w:start w:val="1"/>
      <w:numFmt w:val="lowerRoman"/>
      <w:lvlText w:val="%6."/>
      <w:lvlJc w:val="right"/>
      <w:pPr>
        <w:ind w:left="4680" w:hanging="180"/>
      </w:pPr>
      <w:rPr>
        <w:rFonts w:cs="Times New Roman"/>
      </w:rPr>
    </w:lvl>
    <w:lvl w:ilvl="6" w:tplc="4B72D254">
      <w:start w:val="1"/>
      <w:numFmt w:val="decimal"/>
      <w:lvlText w:val="%7."/>
      <w:lvlJc w:val="left"/>
      <w:pPr>
        <w:ind w:left="5400" w:hanging="360"/>
      </w:pPr>
      <w:rPr>
        <w:rFonts w:cs="Times New Roman"/>
      </w:rPr>
    </w:lvl>
    <w:lvl w:ilvl="7" w:tplc="743ECD7E">
      <w:start w:val="1"/>
      <w:numFmt w:val="lowerLetter"/>
      <w:lvlText w:val="%8."/>
      <w:lvlJc w:val="left"/>
      <w:pPr>
        <w:ind w:left="6120" w:hanging="360"/>
      </w:pPr>
      <w:rPr>
        <w:rFonts w:cs="Times New Roman"/>
      </w:rPr>
    </w:lvl>
    <w:lvl w:ilvl="8" w:tplc="D346D268">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F3E"/>
    <w:rsid w:val="00346E67"/>
    <w:rsid w:val="003E5B34"/>
    <w:rsid w:val="005C6761"/>
    <w:rsid w:val="00C83F3E"/>
    <w:rsid w:val="00CB2032"/>
    <w:rsid w:val="00ED0621"/>
    <w:rsid w:val="00F31A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Appendix_llevel1"/>
    <w:basedOn w:val="Normal"/>
    <w:link w:val="Appendixllevel1Caracter"/>
    <w:rsid w:val="00C83F3E"/>
    <w:pPr>
      <w:spacing w:after="120"/>
      <w:ind w:left="709" w:hanging="709"/>
      <w:jc w:val="both"/>
    </w:pPr>
    <w:rPr>
      <w:rFonts w:ascii="Arial" w:hAnsi="Arial"/>
      <w:lang w:val="en-GB"/>
    </w:rPr>
  </w:style>
  <w:style w:type="character" w:customStyle="1" w:styleId="Appendixllevel1Caracter">
    <w:name w:val="Appendix_llevel1 Caracter"/>
    <w:link w:val="ListParagraph1"/>
    <w:rsid w:val="00C83F3E"/>
    <w:rPr>
      <w:rFonts w:ascii="Arial" w:eastAsia="Times New Roman" w:hAnsi="Arial" w:cs="Times New Roman"/>
      <w:sz w:val="24"/>
      <w:szCs w:val="24"/>
      <w:lang w:val="en-GB"/>
    </w:rPr>
  </w:style>
  <w:style w:type="paragraph" w:styleId="Header">
    <w:name w:val="header"/>
    <w:basedOn w:val="Normal"/>
    <w:link w:val="HeaderChar"/>
    <w:uiPriority w:val="99"/>
    <w:unhideWhenUsed/>
    <w:rsid w:val="005C6761"/>
    <w:pPr>
      <w:tabs>
        <w:tab w:val="center" w:pos="4703"/>
        <w:tab w:val="right" w:pos="9406"/>
      </w:tabs>
    </w:pPr>
  </w:style>
  <w:style w:type="character" w:customStyle="1" w:styleId="HeaderChar">
    <w:name w:val="Header Char"/>
    <w:basedOn w:val="DefaultParagraphFont"/>
    <w:link w:val="Header"/>
    <w:uiPriority w:val="99"/>
    <w:rsid w:val="005C67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761"/>
    <w:pPr>
      <w:tabs>
        <w:tab w:val="center" w:pos="4703"/>
        <w:tab w:val="right" w:pos="9406"/>
      </w:tabs>
    </w:pPr>
  </w:style>
  <w:style w:type="character" w:customStyle="1" w:styleId="FooterChar">
    <w:name w:val="Footer Char"/>
    <w:basedOn w:val="DefaultParagraphFont"/>
    <w:link w:val="Footer"/>
    <w:uiPriority w:val="99"/>
    <w:rsid w:val="005C676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F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Appendix_llevel1"/>
    <w:basedOn w:val="Normal"/>
    <w:link w:val="Appendixllevel1Caracter"/>
    <w:rsid w:val="00C83F3E"/>
    <w:pPr>
      <w:spacing w:after="120"/>
      <w:ind w:left="709" w:hanging="709"/>
      <w:jc w:val="both"/>
    </w:pPr>
    <w:rPr>
      <w:rFonts w:ascii="Arial" w:hAnsi="Arial"/>
      <w:lang w:val="en-GB"/>
    </w:rPr>
  </w:style>
  <w:style w:type="character" w:customStyle="1" w:styleId="Appendixllevel1Caracter">
    <w:name w:val="Appendix_llevel1 Caracter"/>
    <w:link w:val="ListParagraph1"/>
    <w:rsid w:val="00C83F3E"/>
    <w:rPr>
      <w:rFonts w:ascii="Arial" w:eastAsia="Times New Roman" w:hAnsi="Arial" w:cs="Times New Roman"/>
      <w:sz w:val="24"/>
      <w:szCs w:val="24"/>
      <w:lang w:val="en-GB"/>
    </w:rPr>
  </w:style>
  <w:style w:type="paragraph" w:styleId="Header">
    <w:name w:val="header"/>
    <w:basedOn w:val="Normal"/>
    <w:link w:val="HeaderChar"/>
    <w:uiPriority w:val="99"/>
    <w:unhideWhenUsed/>
    <w:rsid w:val="005C6761"/>
    <w:pPr>
      <w:tabs>
        <w:tab w:val="center" w:pos="4703"/>
        <w:tab w:val="right" w:pos="9406"/>
      </w:tabs>
    </w:pPr>
  </w:style>
  <w:style w:type="character" w:customStyle="1" w:styleId="HeaderChar">
    <w:name w:val="Header Char"/>
    <w:basedOn w:val="DefaultParagraphFont"/>
    <w:link w:val="Header"/>
    <w:uiPriority w:val="99"/>
    <w:rsid w:val="005C67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761"/>
    <w:pPr>
      <w:tabs>
        <w:tab w:val="center" w:pos="4703"/>
        <w:tab w:val="right" w:pos="9406"/>
      </w:tabs>
    </w:pPr>
  </w:style>
  <w:style w:type="character" w:customStyle="1" w:styleId="FooterChar">
    <w:name w:val="Footer Char"/>
    <w:basedOn w:val="DefaultParagraphFont"/>
    <w:link w:val="Footer"/>
    <w:uiPriority w:val="99"/>
    <w:rsid w:val="005C676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zmo</dc:creator>
  <cp:lastModifiedBy>zmo</cp:lastModifiedBy>
  <cp:revision>4</cp:revision>
  <dcterms:created xsi:type="dcterms:W3CDTF">2018-08-08T08:14:00Z</dcterms:created>
  <dcterms:modified xsi:type="dcterms:W3CDTF">2025-01-27T12:23:00Z</dcterms:modified>
</cp:coreProperties>
</file>